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.031300pt;margin-top:21.3402pt;width:15.25pt;height:13.3pt;mso-position-horizontal-relative:page;mso-position-vertical-relative:page;z-index:15728640" type="#_x0000_t202" id="docshape1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FFFFFF"/>
                      <w:spacing w:val="-5"/>
                      <w:sz w:val="22"/>
                    </w:rPr>
                    <w:t>66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.0pt;margin-top:-.00001pt;width:51.15pt;height:54pt;mso-position-horizontal-relative:page;mso-position-vertical-relative:page;z-index:15729152" id="docshape2" coordorigin="0,0" coordsize="1023,1080" path="m1022,0l0,0,0,1079,96,1070,170,1057,242,1039,312,1016,380,989,445,957,508,921,569,881,626,837,680,790,731,739,779,685,822,627,862,567,898,504,930,439,957,371,980,301,998,229,1011,155,1019,79,1022,2,1022,0xe" filled="true" fillcolor="#6cb33f" stroked="false">
            <v:path arrowok="t"/>
            <v:fill type="solid"/>
            <w10:wrap type="none"/>
          </v:shape>
        </w:pict>
      </w:r>
    </w:p>
    <w:p>
      <w:pPr>
        <w:pStyle w:val="BodyText"/>
        <w:spacing w:before="6"/>
        <w:rPr>
          <w:rFonts w:ascii="Times New Roman"/>
          <w:sz w:val="27"/>
        </w:rPr>
      </w:pPr>
    </w:p>
    <w:p>
      <w:pPr>
        <w:pStyle w:val="BodyText"/>
        <w:spacing w:before="103" w:after="58"/>
        <w:ind w:left="110"/>
      </w:pPr>
      <w:r>
        <w:rPr>
          <w:color w:val="6CB33F"/>
          <w:spacing w:val="-2"/>
          <w:w w:val="90"/>
        </w:rPr>
        <w:t>General</w:t>
      </w:r>
      <w:r>
        <w:rPr>
          <w:color w:val="6CB33F"/>
          <w:spacing w:val="-17"/>
          <w:w w:val="90"/>
        </w:rPr>
        <w:t> </w:t>
      </w:r>
      <w:r>
        <w:rPr>
          <w:color w:val="6CB33F"/>
          <w:spacing w:val="-2"/>
          <w:w w:val="90"/>
        </w:rPr>
        <w:t>School</w:t>
      </w:r>
      <w:r>
        <w:rPr>
          <w:color w:val="6CB33F"/>
          <w:spacing w:val="-17"/>
          <w:w w:val="90"/>
        </w:rPr>
        <w:t> </w:t>
      </w:r>
      <w:r>
        <w:rPr>
          <w:color w:val="6CB33F"/>
          <w:spacing w:val="-2"/>
          <w:w w:val="90"/>
        </w:rPr>
        <w:t>Risk</w:t>
      </w:r>
      <w:r>
        <w:rPr>
          <w:color w:val="6CB33F"/>
          <w:spacing w:val="-17"/>
          <w:w w:val="90"/>
        </w:rPr>
        <w:t> </w:t>
      </w:r>
      <w:r>
        <w:rPr>
          <w:color w:val="6CB33F"/>
          <w:spacing w:val="-2"/>
          <w:w w:val="90"/>
        </w:rPr>
        <w:t>-</w:t>
      </w:r>
      <w:r>
        <w:rPr>
          <w:color w:val="6CB33F"/>
          <w:spacing w:val="-17"/>
          <w:w w:val="90"/>
        </w:rPr>
        <w:t> </w:t>
      </w:r>
      <w:r>
        <w:rPr>
          <w:color w:val="6CB33F"/>
          <w:spacing w:val="-2"/>
          <w:w w:val="90"/>
        </w:rPr>
        <w:t>No.32</w:t>
      </w:r>
      <w:r>
        <w:rPr>
          <w:color w:val="6CB33F"/>
          <w:spacing w:val="-17"/>
          <w:w w:val="90"/>
        </w:rPr>
        <w:t> </w:t>
      </w:r>
      <w:r>
        <w:rPr>
          <w:color w:val="6CB33F"/>
          <w:spacing w:val="-2"/>
          <w:w w:val="90"/>
        </w:rPr>
        <w:t>Asbestos</w:t>
      </w:r>
      <w:r>
        <w:rPr>
          <w:color w:val="6CB33F"/>
          <w:spacing w:val="-17"/>
          <w:w w:val="90"/>
        </w:rPr>
        <w:t> </w:t>
      </w:r>
      <w:r>
        <w:rPr>
          <w:spacing w:val="-2"/>
          <w:w w:val="90"/>
        </w:rPr>
        <w:t>(List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additional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hazards,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risks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and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controls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particular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to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your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school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using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the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blank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template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no.55)</w:t>
      </w: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7"/>
        <w:gridCol w:w="875"/>
        <w:gridCol w:w="971"/>
        <w:gridCol w:w="1086"/>
        <w:gridCol w:w="2299"/>
        <w:gridCol w:w="802"/>
        <w:gridCol w:w="5126"/>
        <w:gridCol w:w="1499"/>
        <w:gridCol w:w="1478"/>
      </w:tblGrid>
      <w:tr>
        <w:trPr>
          <w:trHeight w:val="1123" w:hRule="atLeast"/>
        </w:trPr>
        <w:tc>
          <w:tcPr>
            <w:tcW w:w="1017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61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Hazards</w:t>
            </w:r>
          </w:p>
        </w:tc>
        <w:tc>
          <w:tcPr>
            <w:tcW w:w="875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2" w:right="170"/>
              <w:rPr>
                <w:sz w:val="20"/>
              </w:rPr>
            </w:pPr>
            <w:r>
              <w:rPr>
                <w:color w:val="FFFFFF"/>
                <w:sz w:val="20"/>
              </w:rPr>
              <w:t>Is</w:t>
            </w:r>
            <w:r>
              <w:rPr>
                <w:color w:val="FFFFFF"/>
                <w:spacing w:val="-38"/>
                <w:sz w:val="20"/>
              </w:rPr>
              <w:t> </w:t>
            </w:r>
            <w:r>
              <w:rPr>
                <w:color w:val="FFFFFF"/>
                <w:sz w:val="20"/>
              </w:rPr>
              <w:t>the </w:t>
            </w:r>
            <w:r>
              <w:rPr>
                <w:color w:val="FFFFFF"/>
                <w:spacing w:val="-2"/>
                <w:sz w:val="20"/>
              </w:rPr>
              <w:t>hazard </w:t>
            </w:r>
            <w:r>
              <w:rPr>
                <w:color w:val="FFFFFF"/>
                <w:spacing w:val="-16"/>
                <w:sz w:val="20"/>
              </w:rPr>
              <w:t>present? </w:t>
            </w:r>
            <w:r>
              <w:rPr>
                <w:color w:val="FFFFFF"/>
                <w:spacing w:val="-4"/>
                <w:sz w:val="20"/>
              </w:rPr>
              <w:t>Y/N</w:t>
            </w:r>
          </w:p>
        </w:tc>
        <w:tc>
          <w:tcPr>
            <w:tcW w:w="971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2" w:right="215"/>
              <w:rPr>
                <w:sz w:val="20"/>
              </w:rPr>
            </w:pPr>
            <w:r>
              <w:rPr>
                <w:color w:val="FFFFFF"/>
                <w:sz w:val="20"/>
              </w:rPr>
              <w:t>What</w:t>
            </w:r>
            <w:r>
              <w:rPr>
                <w:color w:val="FFFFFF"/>
                <w:spacing w:val="-16"/>
                <w:sz w:val="20"/>
              </w:rPr>
              <w:t> </w:t>
            </w:r>
            <w:r>
              <w:rPr>
                <w:color w:val="FFFFFF"/>
                <w:sz w:val="20"/>
              </w:rPr>
              <w:t>is </w:t>
            </w:r>
            <w:r>
              <w:rPr>
                <w:color w:val="FFFFFF"/>
                <w:w w:val="90"/>
                <w:sz w:val="20"/>
              </w:rPr>
              <w:t>the</w:t>
            </w:r>
            <w:r>
              <w:rPr>
                <w:color w:val="FFFFFF"/>
                <w:spacing w:val="-4"/>
                <w:w w:val="90"/>
                <w:sz w:val="20"/>
              </w:rPr>
              <w:t> </w:t>
            </w:r>
            <w:r>
              <w:rPr>
                <w:color w:val="FFFFFF"/>
                <w:spacing w:val="-7"/>
                <w:sz w:val="20"/>
              </w:rPr>
              <w:t>risk?</w:t>
            </w:r>
          </w:p>
        </w:tc>
        <w:tc>
          <w:tcPr>
            <w:tcW w:w="1086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63"/>
              <w:rPr>
                <w:sz w:val="20"/>
              </w:rPr>
            </w:pPr>
            <w:r>
              <w:rPr>
                <w:color w:val="FFFFFF"/>
                <w:spacing w:val="-7"/>
                <w:w w:val="90"/>
                <w:sz w:val="20"/>
              </w:rPr>
              <w:t>Risk</w:t>
            </w:r>
            <w:r>
              <w:rPr>
                <w:color w:val="FFFFFF"/>
                <w:spacing w:val="-25"/>
                <w:w w:val="90"/>
                <w:sz w:val="20"/>
              </w:rPr>
              <w:t> </w:t>
            </w:r>
            <w:r>
              <w:rPr>
                <w:color w:val="FFFFFF"/>
                <w:spacing w:val="-2"/>
                <w:sz w:val="20"/>
              </w:rPr>
              <w:t>rating</w:t>
            </w:r>
          </w:p>
          <w:p>
            <w:pPr>
              <w:pStyle w:val="TableParagraph"/>
              <w:spacing w:before="6"/>
              <w:ind w:left="63"/>
              <w:rPr>
                <w:sz w:val="16"/>
              </w:rPr>
            </w:pPr>
            <w:r>
              <w:rPr>
                <w:color w:val="FFFFFF"/>
                <w:sz w:val="16"/>
              </w:rPr>
              <w:t>H</w:t>
            </w:r>
            <w:r>
              <w:rPr>
                <w:color w:val="FFFFFF"/>
                <w:spacing w:val="-11"/>
                <w:sz w:val="16"/>
              </w:rPr>
              <w:t> </w:t>
            </w:r>
            <w:r>
              <w:rPr>
                <w:color w:val="FFFFFF"/>
                <w:sz w:val="16"/>
              </w:rPr>
              <w:t>=</w:t>
            </w:r>
            <w:r>
              <w:rPr>
                <w:color w:val="FFFFFF"/>
                <w:spacing w:val="-10"/>
                <w:sz w:val="16"/>
              </w:rPr>
              <w:t> </w:t>
            </w:r>
            <w:r>
              <w:rPr>
                <w:color w:val="FFFFFF"/>
                <w:spacing w:val="-4"/>
                <w:sz w:val="16"/>
              </w:rPr>
              <w:t>High</w:t>
            </w:r>
          </w:p>
          <w:p>
            <w:pPr>
              <w:pStyle w:val="TableParagraph"/>
              <w:spacing w:line="259" w:lineRule="auto" w:before="14"/>
              <w:ind w:left="63" w:right="161"/>
              <w:rPr>
                <w:sz w:val="16"/>
              </w:rPr>
            </w:pPr>
            <w:r>
              <w:rPr>
                <w:color w:val="FFFFFF"/>
                <w:spacing w:val="-2"/>
                <w:w w:val="105"/>
                <w:sz w:val="16"/>
              </w:rPr>
              <w:t>M</w:t>
            </w:r>
            <w:r>
              <w:rPr>
                <w:color w:val="FFFFFF"/>
                <w:spacing w:val="-18"/>
                <w:w w:val="105"/>
                <w:sz w:val="16"/>
              </w:rPr>
              <w:t> </w:t>
            </w:r>
            <w:r>
              <w:rPr>
                <w:color w:val="FFFFFF"/>
                <w:spacing w:val="-2"/>
                <w:w w:val="105"/>
                <w:sz w:val="16"/>
              </w:rPr>
              <w:t>=</w:t>
            </w:r>
            <w:r>
              <w:rPr>
                <w:color w:val="FFFFFF"/>
                <w:spacing w:val="-17"/>
                <w:w w:val="105"/>
                <w:sz w:val="16"/>
              </w:rPr>
              <w:t> </w:t>
            </w:r>
            <w:r>
              <w:rPr>
                <w:color w:val="FFFFFF"/>
                <w:spacing w:val="-2"/>
                <w:w w:val="105"/>
                <w:sz w:val="16"/>
              </w:rPr>
              <w:t>Medium </w:t>
            </w:r>
            <w:r>
              <w:rPr>
                <w:color w:val="FFFFFF"/>
                <w:w w:val="105"/>
                <w:sz w:val="16"/>
              </w:rPr>
              <w:t>L</w:t>
            </w:r>
            <w:r>
              <w:rPr>
                <w:color w:val="FFFFFF"/>
                <w:spacing w:val="-5"/>
                <w:w w:val="105"/>
                <w:sz w:val="16"/>
              </w:rPr>
              <w:t> </w:t>
            </w:r>
            <w:r>
              <w:rPr>
                <w:color w:val="FFFFFF"/>
                <w:w w:val="105"/>
                <w:sz w:val="16"/>
              </w:rPr>
              <w:t>=</w:t>
            </w:r>
            <w:r>
              <w:rPr>
                <w:color w:val="FFFFFF"/>
                <w:spacing w:val="-5"/>
                <w:w w:val="105"/>
                <w:sz w:val="16"/>
              </w:rPr>
              <w:t> </w:t>
            </w:r>
            <w:r>
              <w:rPr>
                <w:color w:val="FFFFFF"/>
                <w:w w:val="105"/>
                <w:sz w:val="16"/>
              </w:rPr>
              <w:t>Low</w:t>
            </w:r>
          </w:p>
        </w:tc>
        <w:tc>
          <w:tcPr>
            <w:tcW w:w="2299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64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Controls</w:t>
            </w:r>
          </w:p>
          <w:p>
            <w:pPr>
              <w:pStyle w:val="TableParagraph"/>
              <w:spacing w:line="220" w:lineRule="exact" w:before="187"/>
              <w:ind w:left="64" w:right="318"/>
              <w:rPr>
                <w:sz w:val="20"/>
              </w:rPr>
            </w:pPr>
            <w:r>
              <w:rPr>
                <w:color w:val="FFFFFF"/>
                <w:w w:val="90"/>
                <w:sz w:val="20"/>
              </w:rPr>
              <w:t>(When</w:t>
            </w:r>
            <w:r>
              <w:rPr>
                <w:color w:val="FFFFFF"/>
                <w:spacing w:val="-6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all</w:t>
            </w:r>
            <w:r>
              <w:rPr>
                <w:color w:val="FFFFFF"/>
                <w:spacing w:val="-6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controls</w:t>
            </w:r>
            <w:r>
              <w:rPr>
                <w:color w:val="FFFFFF"/>
                <w:spacing w:val="-6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are </w:t>
            </w:r>
            <w:r>
              <w:rPr>
                <w:color w:val="FFFFFF"/>
                <w:sz w:val="20"/>
              </w:rPr>
              <w:t>in</w:t>
            </w:r>
            <w:r>
              <w:rPr>
                <w:color w:val="FFFFFF"/>
                <w:spacing w:val="-9"/>
                <w:sz w:val="20"/>
              </w:rPr>
              <w:t> </w:t>
            </w:r>
            <w:r>
              <w:rPr>
                <w:color w:val="FFFFFF"/>
                <w:sz w:val="20"/>
              </w:rPr>
              <w:t>place</w:t>
            </w:r>
            <w:r>
              <w:rPr>
                <w:color w:val="FFFFFF"/>
                <w:spacing w:val="-9"/>
                <w:sz w:val="20"/>
              </w:rPr>
              <w:t> </w:t>
            </w:r>
            <w:r>
              <w:rPr>
                <w:color w:val="FFFFFF"/>
                <w:sz w:val="20"/>
              </w:rPr>
              <w:t>risk</w:t>
            </w:r>
            <w:r>
              <w:rPr>
                <w:color w:val="FFFFFF"/>
                <w:spacing w:val="-9"/>
                <w:sz w:val="20"/>
              </w:rPr>
              <w:t> </w:t>
            </w:r>
            <w:r>
              <w:rPr>
                <w:color w:val="FFFFFF"/>
                <w:sz w:val="20"/>
              </w:rPr>
              <w:t>will</w:t>
            </w:r>
            <w:r>
              <w:rPr>
                <w:color w:val="FFFFFF"/>
                <w:spacing w:val="-9"/>
                <w:sz w:val="20"/>
              </w:rPr>
              <w:t> </w:t>
            </w:r>
            <w:r>
              <w:rPr>
                <w:color w:val="FFFFFF"/>
                <w:sz w:val="20"/>
              </w:rPr>
              <w:t>be </w:t>
            </w:r>
            <w:r>
              <w:rPr>
                <w:color w:val="FFFFFF"/>
                <w:spacing w:val="-2"/>
                <w:sz w:val="20"/>
              </w:rPr>
              <w:t>reduced)</w:t>
            </w:r>
          </w:p>
        </w:tc>
        <w:tc>
          <w:tcPr>
            <w:tcW w:w="802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4" w:right="208"/>
              <w:rPr>
                <w:sz w:val="20"/>
              </w:rPr>
            </w:pPr>
            <w:r>
              <w:rPr>
                <w:color w:val="FFFFFF"/>
                <w:sz w:val="20"/>
              </w:rPr>
              <w:t>Is</w:t>
            </w:r>
            <w:r>
              <w:rPr>
                <w:color w:val="FFFFFF"/>
                <w:spacing w:val="-38"/>
                <w:sz w:val="20"/>
              </w:rPr>
              <w:t> </w:t>
            </w:r>
            <w:r>
              <w:rPr>
                <w:color w:val="FFFFFF"/>
                <w:sz w:val="20"/>
              </w:rPr>
              <w:t>this </w:t>
            </w:r>
            <w:r>
              <w:rPr>
                <w:color w:val="FFFFFF"/>
                <w:spacing w:val="-10"/>
                <w:w w:val="90"/>
                <w:sz w:val="20"/>
              </w:rPr>
              <w:t>control </w:t>
            </w:r>
            <w:r>
              <w:rPr>
                <w:color w:val="FFFFFF"/>
                <w:spacing w:val="-6"/>
                <w:sz w:val="20"/>
              </w:rPr>
              <w:t>in </w:t>
            </w:r>
            <w:r>
              <w:rPr>
                <w:color w:val="FFFFFF"/>
                <w:spacing w:val="-8"/>
                <w:sz w:val="20"/>
              </w:rPr>
              <w:t>place?</w:t>
            </w:r>
          </w:p>
        </w:tc>
        <w:tc>
          <w:tcPr>
            <w:tcW w:w="5126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43"/>
              <w:ind w:left="64"/>
              <w:rPr>
                <w:sz w:val="18"/>
              </w:rPr>
            </w:pPr>
            <w:r>
              <w:rPr>
                <w:color w:val="FFFFFF"/>
                <w:spacing w:val="-6"/>
                <w:w w:val="90"/>
                <w:sz w:val="18"/>
              </w:rPr>
              <w:t>Action/to</w:t>
            </w:r>
            <w:r>
              <w:rPr>
                <w:color w:val="FFFFFF"/>
                <w:spacing w:val="-30"/>
                <w:w w:val="90"/>
                <w:sz w:val="18"/>
              </w:rPr>
              <w:t> </w:t>
            </w:r>
            <w:r>
              <w:rPr>
                <w:color w:val="FFFFFF"/>
                <w:spacing w:val="-6"/>
                <w:w w:val="90"/>
                <w:sz w:val="18"/>
              </w:rPr>
              <w:t>do</w:t>
            </w:r>
            <w:r>
              <w:rPr>
                <w:color w:val="FFFFFF"/>
                <w:spacing w:val="-29"/>
                <w:w w:val="90"/>
                <w:sz w:val="18"/>
              </w:rPr>
              <w:t> </w:t>
            </w:r>
            <w:r>
              <w:rPr>
                <w:color w:val="FFFFFF"/>
                <w:spacing w:val="-6"/>
                <w:w w:val="90"/>
                <w:sz w:val="18"/>
              </w:rPr>
              <w:t>list/outstanding</w:t>
            </w:r>
            <w:r>
              <w:rPr>
                <w:color w:val="FFFFFF"/>
                <w:spacing w:val="-29"/>
                <w:w w:val="90"/>
                <w:sz w:val="18"/>
              </w:rPr>
              <w:t> </w:t>
            </w:r>
            <w:r>
              <w:rPr>
                <w:color w:val="FFFFFF"/>
                <w:spacing w:val="-6"/>
                <w:w w:val="90"/>
                <w:sz w:val="18"/>
              </w:rPr>
              <w:t>controls</w:t>
            </w:r>
          </w:p>
          <w:p>
            <w:pPr>
              <w:pStyle w:val="TableParagraph"/>
              <w:spacing w:line="228" w:lineRule="auto" w:before="197"/>
              <w:ind w:left="64" w:right="380"/>
              <w:rPr>
                <w:sz w:val="18"/>
              </w:rPr>
            </w:pPr>
            <w:r>
              <w:rPr>
                <w:color w:val="FFFFFF"/>
                <w:spacing w:val="-8"/>
                <w:sz w:val="18"/>
              </w:rPr>
              <w:t>*Risk</w:t>
            </w:r>
            <w:r>
              <w:rPr>
                <w:color w:val="FFFFFF"/>
                <w:spacing w:val="-23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rating</w:t>
            </w:r>
            <w:r>
              <w:rPr>
                <w:color w:val="FFFFFF"/>
                <w:spacing w:val="-23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applies</w:t>
            </w:r>
            <w:r>
              <w:rPr>
                <w:color w:val="FFFFFF"/>
                <w:spacing w:val="-23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to</w:t>
            </w:r>
            <w:r>
              <w:rPr>
                <w:color w:val="FFFFFF"/>
                <w:spacing w:val="-23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outstanding</w:t>
            </w:r>
            <w:r>
              <w:rPr>
                <w:color w:val="FFFFFF"/>
                <w:spacing w:val="-23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controls</w:t>
            </w:r>
            <w:r>
              <w:rPr>
                <w:color w:val="FFFFFF"/>
                <w:spacing w:val="-23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outlined</w:t>
            </w:r>
            <w:r>
              <w:rPr>
                <w:color w:val="FFFFFF"/>
                <w:spacing w:val="-23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in</w:t>
            </w:r>
            <w:r>
              <w:rPr>
                <w:color w:val="FFFFFF"/>
                <w:spacing w:val="-23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this </w:t>
            </w:r>
            <w:r>
              <w:rPr>
                <w:color w:val="FFFFFF"/>
                <w:spacing w:val="-2"/>
                <w:sz w:val="18"/>
              </w:rPr>
              <w:t>column</w:t>
            </w:r>
          </w:p>
        </w:tc>
        <w:tc>
          <w:tcPr>
            <w:tcW w:w="1499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4" w:right="489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Person </w:t>
            </w:r>
            <w:r>
              <w:rPr>
                <w:color w:val="FFFFFF"/>
                <w:spacing w:val="-8"/>
                <w:sz w:val="20"/>
              </w:rPr>
              <w:t>responsible</w:t>
            </w:r>
          </w:p>
        </w:tc>
        <w:tc>
          <w:tcPr>
            <w:tcW w:w="1478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4" w:right="428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Signature </w:t>
            </w:r>
            <w:r>
              <w:rPr>
                <w:color w:val="FFFFFF"/>
                <w:sz w:val="20"/>
              </w:rPr>
              <w:t>and</w:t>
            </w:r>
            <w:r>
              <w:rPr>
                <w:color w:val="FFFFFF"/>
                <w:spacing w:val="-28"/>
                <w:sz w:val="20"/>
              </w:rPr>
              <w:t> </w:t>
            </w:r>
            <w:r>
              <w:rPr>
                <w:color w:val="FFFFFF"/>
                <w:sz w:val="20"/>
              </w:rPr>
              <w:t>date </w:t>
            </w:r>
            <w:r>
              <w:rPr>
                <w:color w:val="FFFFFF"/>
                <w:spacing w:val="-10"/>
                <w:sz w:val="20"/>
              </w:rPr>
              <w:t>when</w:t>
            </w:r>
            <w:r>
              <w:rPr>
                <w:color w:val="FFFFFF"/>
                <w:spacing w:val="-28"/>
                <w:sz w:val="20"/>
              </w:rPr>
              <w:t> </w:t>
            </w:r>
            <w:r>
              <w:rPr>
                <w:color w:val="FFFFFF"/>
                <w:spacing w:val="-10"/>
                <w:sz w:val="20"/>
              </w:rPr>
              <w:t>action </w:t>
            </w:r>
            <w:r>
              <w:rPr>
                <w:color w:val="FFFFFF"/>
                <w:spacing w:val="-2"/>
                <w:sz w:val="20"/>
              </w:rPr>
              <w:t>completed</w:t>
            </w:r>
          </w:p>
        </w:tc>
      </w:tr>
      <w:tr>
        <w:trPr>
          <w:trHeight w:val="1993" w:hRule="atLeast"/>
        </w:trPr>
        <w:tc>
          <w:tcPr>
            <w:tcW w:w="1017" w:type="dxa"/>
            <w:vMerge w:val="restart"/>
          </w:tcPr>
          <w:p>
            <w:pPr>
              <w:pStyle w:val="TableParagraph"/>
              <w:spacing w:line="206" w:lineRule="auto" w:before="46"/>
              <w:ind w:left="113" w:right="64"/>
              <w:rPr>
                <w:sz w:val="20"/>
              </w:rPr>
            </w:pPr>
            <w:r>
              <w:rPr>
                <w:spacing w:val="-16"/>
                <w:sz w:val="20"/>
              </w:rPr>
              <w:t>Exposure </w:t>
            </w:r>
            <w:r>
              <w:rPr>
                <w:spacing w:val="-6"/>
                <w:sz w:val="20"/>
              </w:rPr>
              <w:t>to </w:t>
            </w:r>
            <w:r>
              <w:rPr>
                <w:spacing w:val="-10"/>
                <w:sz w:val="20"/>
              </w:rPr>
              <w:t>asbestos </w:t>
            </w:r>
            <w:r>
              <w:rPr>
                <w:spacing w:val="-2"/>
                <w:sz w:val="20"/>
              </w:rPr>
              <w:t>fibres</w:t>
            </w:r>
          </w:p>
        </w:tc>
        <w:tc>
          <w:tcPr>
            <w:tcW w:w="875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1" w:type="dxa"/>
            <w:vMerge w:val="restart"/>
          </w:tcPr>
          <w:p>
            <w:pPr>
              <w:pStyle w:val="TableParagraph"/>
              <w:spacing w:line="206" w:lineRule="auto" w:before="46"/>
              <w:ind w:left="114" w:right="171"/>
              <w:rPr>
                <w:sz w:val="20"/>
              </w:rPr>
            </w:pPr>
            <w:r>
              <w:rPr>
                <w:spacing w:val="-14"/>
                <w:sz w:val="20"/>
              </w:rPr>
              <w:t>Asbestos </w:t>
            </w:r>
            <w:r>
              <w:rPr>
                <w:spacing w:val="-2"/>
                <w:sz w:val="20"/>
              </w:rPr>
              <w:t>related </w:t>
            </w:r>
            <w:r>
              <w:rPr>
                <w:spacing w:val="-4"/>
                <w:sz w:val="20"/>
              </w:rPr>
              <w:t>lung </w:t>
            </w:r>
            <w:r>
              <w:rPr>
                <w:spacing w:val="-2"/>
                <w:sz w:val="20"/>
              </w:rPr>
              <w:t>disease</w:t>
            </w:r>
          </w:p>
        </w:tc>
        <w:tc>
          <w:tcPr>
            <w:tcW w:w="1086" w:type="dxa"/>
          </w:tcPr>
          <w:p>
            <w:pPr>
              <w:pStyle w:val="TableParagraph"/>
              <w:spacing w:before="19"/>
              <w:ind w:left="479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2299" w:type="dxa"/>
          </w:tcPr>
          <w:p>
            <w:pPr>
              <w:pStyle w:val="TableParagraph"/>
              <w:spacing w:line="206" w:lineRule="auto" w:before="46"/>
              <w:ind w:left="115" w:right="375"/>
              <w:rPr>
                <w:sz w:val="20"/>
              </w:rPr>
            </w:pPr>
            <w:r>
              <w:rPr>
                <w:spacing w:val="-12"/>
                <w:sz w:val="20"/>
              </w:rPr>
              <w:t>Asbestos</w:t>
            </w:r>
            <w:r>
              <w:rPr>
                <w:spacing w:val="-42"/>
                <w:sz w:val="20"/>
              </w:rPr>
              <w:t> </w:t>
            </w:r>
            <w:r>
              <w:rPr>
                <w:spacing w:val="-12"/>
                <w:sz w:val="20"/>
              </w:rPr>
              <w:t>survey</w:t>
            </w:r>
            <w:r>
              <w:rPr>
                <w:spacing w:val="-42"/>
                <w:sz w:val="20"/>
              </w:rPr>
              <w:t> </w:t>
            </w:r>
            <w:r>
              <w:rPr>
                <w:spacing w:val="-12"/>
                <w:sz w:val="20"/>
              </w:rPr>
              <w:t>carried </w:t>
            </w:r>
            <w:r>
              <w:rPr>
                <w:spacing w:val="-10"/>
                <w:sz w:val="20"/>
              </w:rPr>
              <w:t>out</w:t>
            </w:r>
            <w:r>
              <w:rPr>
                <w:spacing w:val="-41"/>
                <w:sz w:val="20"/>
              </w:rPr>
              <w:t> </w:t>
            </w:r>
            <w:r>
              <w:rPr>
                <w:spacing w:val="-10"/>
                <w:sz w:val="20"/>
              </w:rPr>
              <w:t>in</w:t>
            </w:r>
            <w:r>
              <w:rPr>
                <w:spacing w:val="-41"/>
                <w:sz w:val="20"/>
              </w:rPr>
              <w:t> </w:t>
            </w:r>
            <w:r>
              <w:rPr>
                <w:spacing w:val="-10"/>
                <w:sz w:val="20"/>
              </w:rPr>
              <w:t>accordance</w:t>
            </w:r>
            <w:r>
              <w:rPr>
                <w:spacing w:val="-41"/>
                <w:sz w:val="20"/>
              </w:rPr>
              <w:t> </w:t>
            </w:r>
            <w:r>
              <w:rPr>
                <w:spacing w:val="-10"/>
                <w:sz w:val="20"/>
              </w:rPr>
              <w:t>with </w:t>
            </w:r>
            <w:r>
              <w:rPr>
                <w:spacing w:val="-8"/>
                <w:sz w:val="20"/>
              </w:rPr>
              <w:t>Technical</w:t>
            </w:r>
            <w:r>
              <w:rPr>
                <w:spacing w:val="-44"/>
                <w:sz w:val="20"/>
              </w:rPr>
              <w:t> </w:t>
            </w:r>
            <w:r>
              <w:rPr>
                <w:spacing w:val="-8"/>
                <w:sz w:val="20"/>
              </w:rPr>
              <w:t>Guidance </w:t>
            </w:r>
            <w:r>
              <w:rPr>
                <w:spacing w:val="-10"/>
                <w:sz w:val="20"/>
              </w:rPr>
              <w:t>Document</w:t>
            </w:r>
            <w:r>
              <w:rPr>
                <w:spacing w:val="-42"/>
                <w:sz w:val="20"/>
              </w:rPr>
              <w:t> </w:t>
            </w:r>
            <w:r>
              <w:rPr>
                <w:spacing w:val="-10"/>
                <w:sz w:val="20"/>
              </w:rPr>
              <w:t>HSG</w:t>
            </w:r>
            <w:r>
              <w:rPr>
                <w:spacing w:val="-42"/>
                <w:sz w:val="20"/>
              </w:rPr>
              <w:t> </w:t>
            </w:r>
            <w:r>
              <w:rPr>
                <w:spacing w:val="-10"/>
                <w:sz w:val="20"/>
              </w:rPr>
              <w:t>264</w:t>
            </w:r>
            <w:r>
              <w:rPr>
                <w:spacing w:val="-42"/>
                <w:sz w:val="20"/>
              </w:rPr>
              <w:t> </w:t>
            </w:r>
            <w:r>
              <w:rPr>
                <w:spacing w:val="-10"/>
                <w:sz w:val="20"/>
              </w:rPr>
              <w:t>bya </w:t>
            </w:r>
            <w:r>
              <w:rPr>
                <w:spacing w:val="-4"/>
                <w:sz w:val="20"/>
              </w:rPr>
              <w:t>competent</w:t>
            </w:r>
            <w:r>
              <w:rPr>
                <w:spacing w:val="-42"/>
                <w:sz w:val="20"/>
              </w:rPr>
              <w:t> </w:t>
            </w:r>
            <w:r>
              <w:rPr>
                <w:spacing w:val="-4"/>
                <w:sz w:val="20"/>
              </w:rPr>
              <w:t>person</w:t>
            </w:r>
          </w:p>
        </w:tc>
        <w:tc>
          <w:tcPr>
            <w:tcW w:w="802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8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577" w:hRule="atLeast"/>
        </w:trPr>
        <w:tc>
          <w:tcPr>
            <w:tcW w:w="10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</w:tcPr>
          <w:p>
            <w:pPr>
              <w:pStyle w:val="TableParagraph"/>
              <w:spacing w:before="16"/>
              <w:ind w:left="479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2299" w:type="dxa"/>
          </w:tcPr>
          <w:p>
            <w:pPr>
              <w:pStyle w:val="TableParagraph"/>
              <w:spacing w:line="206" w:lineRule="auto" w:before="42"/>
              <w:ind w:left="115" w:right="375"/>
              <w:rPr>
                <w:sz w:val="20"/>
              </w:rPr>
            </w:pPr>
            <w:r>
              <w:rPr>
                <w:spacing w:val="-14"/>
                <w:sz w:val="20"/>
              </w:rPr>
              <w:t>Copy</w:t>
            </w:r>
            <w:r>
              <w:rPr>
                <w:spacing w:val="-40"/>
                <w:sz w:val="20"/>
              </w:rPr>
              <w:t> </w:t>
            </w:r>
            <w:r>
              <w:rPr>
                <w:spacing w:val="-14"/>
                <w:sz w:val="20"/>
              </w:rPr>
              <w:t>of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the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asbestos </w:t>
            </w:r>
            <w:r>
              <w:rPr>
                <w:spacing w:val="-12"/>
                <w:sz w:val="20"/>
              </w:rPr>
              <w:t>survey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and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asbestos </w:t>
            </w:r>
            <w:r>
              <w:rPr>
                <w:spacing w:val="-8"/>
                <w:sz w:val="20"/>
              </w:rPr>
              <w:t>register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kept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in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the </w:t>
            </w:r>
            <w:r>
              <w:rPr>
                <w:spacing w:val="-2"/>
                <w:sz w:val="20"/>
              </w:rPr>
              <w:t>school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91" w:hRule="atLeast"/>
        </w:trPr>
        <w:tc>
          <w:tcPr>
            <w:tcW w:w="10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</w:tcPr>
          <w:p>
            <w:pPr>
              <w:pStyle w:val="TableParagraph"/>
              <w:spacing w:before="29"/>
              <w:ind w:left="479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2299" w:type="dxa"/>
          </w:tcPr>
          <w:p>
            <w:pPr>
              <w:pStyle w:val="TableParagraph"/>
              <w:spacing w:line="206" w:lineRule="auto" w:before="55"/>
              <w:ind w:left="115" w:right="375"/>
              <w:rPr>
                <w:sz w:val="20"/>
              </w:rPr>
            </w:pPr>
            <w:r>
              <w:rPr>
                <w:spacing w:val="-14"/>
                <w:sz w:val="20"/>
              </w:rPr>
              <w:t>Management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actions </w:t>
            </w:r>
            <w:r>
              <w:rPr>
                <w:sz w:val="20"/>
              </w:rPr>
              <w:t>recommended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in</w:t>
            </w:r>
          </w:p>
          <w:p>
            <w:pPr>
              <w:pStyle w:val="TableParagraph"/>
              <w:spacing w:line="206" w:lineRule="auto"/>
              <w:ind w:left="115" w:right="403"/>
              <w:rPr>
                <w:sz w:val="20"/>
              </w:rPr>
            </w:pPr>
            <w:r>
              <w:rPr>
                <w:spacing w:val="-16"/>
                <w:sz w:val="20"/>
              </w:rPr>
              <w:t>the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6"/>
                <w:sz w:val="20"/>
              </w:rPr>
              <w:t>survey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6"/>
                <w:sz w:val="20"/>
              </w:rPr>
              <w:t>report </w:t>
            </w:r>
            <w:r>
              <w:rPr>
                <w:spacing w:val="-2"/>
                <w:sz w:val="20"/>
              </w:rPr>
              <w:t>implemented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95" w:hRule="atLeast"/>
        </w:trPr>
        <w:tc>
          <w:tcPr>
            <w:tcW w:w="10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</w:tcPr>
          <w:p>
            <w:pPr>
              <w:pStyle w:val="TableParagraph"/>
              <w:spacing w:before="27"/>
              <w:ind w:left="479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2299" w:type="dxa"/>
          </w:tcPr>
          <w:p>
            <w:pPr>
              <w:pStyle w:val="TableParagraph"/>
              <w:spacing w:line="206" w:lineRule="auto" w:before="53"/>
              <w:ind w:left="115" w:right="403"/>
              <w:rPr>
                <w:sz w:val="20"/>
              </w:rPr>
            </w:pPr>
            <w:r>
              <w:rPr>
                <w:spacing w:val="-16"/>
                <w:sz w:val="20"/>
              </w:rPr>
              <w:t>Contractors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6"/>
                <w:sz w:val="20"/>
              </w:rPr>
              <w:t>have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6"/>
                <w:sz w:val="20"/>
              </w:rPr>
              <w:t>access </w:t>
            </w:r>
            <w:r>
              <w:rPr>
                <w:spacing w:val="-2"/>
                <w:sz w:val="20"/>
              </w:rPr>
              <w:t>to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2"/>
                <w:sz w:val="20"/>
              </w:rPr>
              <w:t>the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2"/>
                <w:sz w:val="20"/>
              </w:rPr>
              <w:t>survey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2"/>
                <w:sz w:val="20"/>
              </w:rPr>
              <w:t>or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2"/>
                <w:sz w:val="20"/>
              </w:rPr>
              <w:t>are made</w:t>
            </w:r>
            <w:r>
              <w:rPr>
                <w:spacing w:val="-40"/>
                <w:sz w:val="20"/>
              </w:rPr>
              <w:t> </w:t>
            </w:r>
            <w:r>
              <w:rPr>
                <w:spacing w:val="-2"/>
                <w:sz w:val="20"/>
              </w:rPr>
              <w:t>aware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2"/>
                <w:sz w:val="20"/>
              </w:rPr>
              <w:t>of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2"/>
                <w:sz w:val="20"/>
              </w:rPr>
              <w:t>the </w:t>
            </w:r>
            <w:r>
              <w:rPr>
                <w:spacing w:val="-4"/>
                <w:sz w:val="20"/>
              </w:rPr>
              <w:t>presence</w:t>
            </w:r>
            <w:r>
              <w:rPr>
                <w:spacing w:val="-40"/>
                <w:sz w:val="20"/>
              </w:rPr>
              <w:t> </w:t>
            </w:r>
            <w:r>
              <w:rPr>
                <w:spacing w:val="-4"/>
                <w:sz w:val="20"/>
              </w:rPr>
              <w:t>of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4"/>
                <w:sz w:val="20"/>
              </w:rPr>
              <w:t>asbestos </w:t>
            </w:r>
            <w:r>
              <w:rPr>
                <w:spacing w:val="-2"/>
                <w:sz w:val="20"/>
              </w:rPr>
              <w:t>prior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2"/>
                <w:sz w:val="20"/>
              </w:rPr>
              <w:t>to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2"/>
                <w:sz w:val="20"/>
              </w:rPr>
              <w:t>commencing </w:t>
            </w:r>
            <w:r>
              <w:rPr>
                <w:spacing w:val="-4"/>
                <w:sz w:val="20"/>
              </w:rPr>
              <w:t>work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35" w:hRule="atLeast"/>
        </w:trPr>
        <w:tc>
          <w:tcPr>
            <w:tcW w:w="10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</w:tcPr>
          <w:p>
            <w:pPr>
              <w:pStyle w:val="TableParagraph"/>
              <w:spacing w:before="21"/>
              <w:ind w:left="479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2299" w:type="dxa"/>
          </w:tcPr>
          <w:p>
            <w:pPr>
              <w:pStyle w:val="TableParagraph"/>
              <w:spacing w:line="206" w:lineRule="auto" w:before="47"/>
              <w:ind w:left="115" w:right="375"/>
              <w:rPr>
                <w:sz w:val="20"/>
              </w:rPr>
            </w:pPr>
            <w:r>
              <w:rPr>
                <w:spacing w:val="-2"/>
                <w:sz w:val="20"/>
              </w:rPr>
              <w:t>Caretakers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2"/>
                <w:sz w:val="20"/>
              </w:rPr>
              <w:t>and </w:t>
            </w:r>
            <w:r>
              <w:rPr>
                <w:spacing w:val="-16"/>
                <w:sz w:val="20"/>
              </w:rPr>
              <w:t>employees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6"/>
                <w:sz w:val="20"/>
              </w:rPr>
              <w:t>have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6"/>
                <w:sz w:val="20"/>
              </w:rPr>
              <w:t>access </w:t>
            </w:r>
            <w:r>
              <w:rPr>
                <w:spacing w:val="-4"/>
                <w:sz w:val="20"/>
              </w:rPr>
              <w:t>to</w:t>
            </w:r>
            <w:r>
              <w:rPr>
                <w:spacing w:val="-40"/>
                <w:sz w:val="20"/>
              </w:rPr>
              <w:t> </w:t>
            </w:r>
            <w:r>
              <w:rPr>
                <w:spacing w:val="-4"/>
                <w:sz w:val="20"/>
              </w:rPr>
              <w:t>the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4"/>
                <w:sz w:val="20"/>
              </w:rPr>
              <w:t>survey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4"/>
                <w:sz w:val="20"/>
              </w:rPr>
              <w:t>and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4"/>
                <w:sz w:val="20"/>
              </w:rPr>
              <w:t>are </w:t>
            </w:r>
            <w:r>
              <w:rPr>
                <w:spacing w:val="-2"/>
                <w:sz w:val="20"/>
              </w:rPr>
              <w:t>made</w:t>
            </w:r>
            <w:r>
              <w:rPr>
                <w:spacing w:val="-40"/>
                <w:sz w:val="20"/>
              </w:rPr>
              <w:t> </w:t>
            </w:r>
            <w:r>
              <w:rPr>
                <w:spacing w:val="-2"/>
                <w:sz w:val="20"/>
              </w:rPr>
              <w:t>aware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2"/>
                <w:sz w:val="20"/>
              </w:rPr>
              <w:t>of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2"/>
                <w:sz w:val="20"/>
              </w:rPr>
              <w:t>the </w:t>
            </w:r>
            <w:r>
              <w:rPr>
                <w:spacing w:val="-14"/>
                <w:sz w:val="20"/>
              </w:rPr>
              <w:t>presence</w:t>
            </w:r>
            <w:r>
              <w:rPr>
                <w:spacing w:val="-40"/>
                <w:sz w:val="20"/>
              </w:rPr>
              <w:t> </w:t>
            </w:r>
            <w:r>
              <w:rPr>
                <w:spacing w:val="-14"/>
                <w:sz w:val="20"/>
              </w:rPr>
              <w:t>of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asbestos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in </w:t>
            </w:r>
            <w:r>
              <w:rPr>
                <w:sz w:val="20"/>
              </w:rPr>
              <w:t>the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school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before="99"/>
        <w:ind w:left="0" w:right="284" w:firstLine="0"/>
        <w:jc w:val="right"/>
        <w:rPr>
          <w:sz w:val="14"/>
        </w:rPr>
      </w:pPr>
      <w:r>
        <w:rPr>
          <w:spacing w:val="-4"/>
          <w:w w:val="90"/>
          <w:sz w:val="14"/>
        </w:rPr>
        <w:t>©</w:t>
      </w:r>
      <w:r>
        <w:rPr>
          <w:spacing w:val="-17"/>
          <w:w w:val="90"/>
          <w:sz w:val="14"/>
        </w:rPr>
        <w:t> </w:t>
      </w:r>
      <w:r>
        <w:rPr>
          <w:spacing w:val="-4"/>
          <w:w w:val="90"/>
          <w:sz w:val="14"/>
        </w:rPr>
        <w:t>All</w:t>
      </w:r>
      <w:r>
        <w:rPr>
          <w:spacing w:val="-17"/>
          <w:w w:val="90"/>
          <w:sz w:val="14"/>
        </w:rPr>
        <w:t> </w:t>
      </w:r>
      <w:r>
        <w:rPr>
          <w:spacing w:val="-4"/>
          <w:w w:val="90"/>
          <w:sz w:val="14"/>
        </w:rPr>
        <w:t>Rights</w:t>
      </w:r>
      <w:r>
        <w:rPr>
          <w:spacing w:val="-16"/>
          <w:w w:val="90"/>
          <w:sz w:val="14"/>
        </w:rPr>
        <w:t> </w:t>
      </w:r>
      <w:r>
        <w:rPr>
          <w:spacing w:val="-4"/>
          <w:w w:val="90"/>
          <w:sz w:val="14"/>
        </w:rPr>
        <w:t>Reserved</w:t>
      </w:r>
    </w:p>
    <w:p>
      <w:pPr>
        <w:spacing w:after="0"/>
        <w:jc w:val="right"/>
        <w:rPr>
          <w:sz w:val="14"/>
        </w:rPr>
        <w:sectPr>
          <w:type w:val="continuous"/>
          <w:pgSz w:w="16840" w:h="11910" w:orient="landscape"/>
          <w:pgMar w:top="0" w:bottom="280" w:left="740" w:right="720"/>
        </w:sectPr>
      </w:pPr>
    </w:p>
    <w:p>
      <w:pPr>
        <w:pStyle w:val="BodyText"/>
        <w:spacing w:before="82" w:after="58"/>
        <w:ind w:left="112"/>
      </w:pPr>
      <w:r>
        <w:rPr>
          <w:color w:val="6CB33F"/>
          <w:spacing w:val="-2"/>
          <w:w w:val="90"/>
        </w:rPr>
        <w:t>General</w:t>
      </w:r>
      <w:r>
        <w:rPr>
          <w:color w:val="6CB33F"/>
          <w:spacing w:val="-20"/>
          <w:w w:val="90"/>
        </w:rPr>
        <w:t> </w:t>
      </w:r>
      <w:r>
        <w:rPr>
          <w:color w:val="6CB33F"/>
          <w:spacing w:val="-2"/>
          <w:w w:val="90"/>
        </w:rPr>
        <w:t>School</w:t>
      </w:r>
      <w:r>
        <w:rPr>
          <w:color w:val="6CB33F"/>
          <w:spacing w:val="-20"/>
          <w:w w:val="90"/>
        </w:rPr>
        <w:t> </w:t>
      </w:r>
      <w:r>
        <w:rPr>
          <w:color w:val="6CB33F"/>
          <w:spacing w:val="-2"/>
          <w:w w:val="90"/>
        </w:rPr>
        <w:t>Risk</w:t>
      </w:r>
      <w:r>
        <w:rPr>
          <w:color w:val="6CB33F"/>
          <w:spacing w:val="-19"/>
          <w:w w:val="90"/>
        </w:rPr>
        <w:t> </w:t>
      </w:r>
      <w:r>
        <w:rPr>
          <w:color w:val="6CB33F"/>
          <w:spacing w:val="-2"/>
          <w:w w:val="90"/>
        </w:rPr>
        <w:t>-</w:t>
      </w:r>
      <w:r>
        <w:rPr>
          <w:color w:val="6CB33F"/>
          <w:spacing w:val="-20"/>
          <w:w w:val="90"/>
        </w:rPr>
        <w:t> </w:t>
      </w:r>
      <w:r>
        <w:rPr>
          <w:color w:val="6CB33F"/>
          <w:spacing w:val="-2"/>
          <w:w w:val="90"/>
        </w:rPr>
        <w:t>No.32</w:t>
      </w:r>
      <w:r>
        <w:rPr>
          <w:color w:val="6CB33F"/>
          <w:spacing w:val="-20"/>
          <w:w w:val="90"/>
        </w:rPr>
        <w:t> </w:t>
      </w:r>
      <w:r>
        <w:rPr>
          <w:color w:val="6CB33F"/>
          <w:spacing w:val="-2"/>
          <w:w w:val="90"/>
        </w:rPr>
        <w:t>Asbestos</w:t>
      </w:r>
      <w:r>
        <w:rPr>
          <w:color w:val="6CB33F"/>
          <w:spacing w:val="-19"/>
          <w:w w:val="90"/>
        </w:rPr>
        <w:t> </w:t>
      </w:r>
      <w:r>
        <w:rPr>
          <w:color w:val="6CB33F"/>
          <w:spacing w:val="-2"/>
          <w:w w:val="90"/>
        </w:rPr>
        <w:t>cont’d.</w:t>
      </w:r>
      <w:r>
        <w:rPr>
          <w:color w:val="6CB33F"/>
          <w:spacing w:val="-20"/>
          <w:w w:val="90"/>
        </w:rPr>
        <w:t> </w:t>
      </w:r>
      <w:r>
        <w:rPr>
          <w:spacing w:val="-2"/>
          <w:w w:val="90"/>
        </w:rPr>
        <w:t>(List</w:t>
      </w:r>
      <w:r>
        <w:rPr>
          <w:spacing w:val="-20"/>
          <w:w w:val="90"/>
        </w:rPr>
        <w:t> </w:t>
      </w:r>
      <w:r>
        <w:rPr>
          <w:spacing w:val="-2"/>
          <w:w w:val="90"/>
        </w:rPr>
        <w:t>additional</w:t>
      </w:r>
      <w:r>
        <w:rPr>
          <w:spacing w:val="-19"/>
          <w:w w:val="90"/>
        </w:rPr>
        <w:t> </w:t>
      </w:r>
      <w:r>
        <w:rPr>
          <w:spacing w:val="-2"/>
          <w:w w:val="90"/>
        </w:rPr>
        <w:t>hazards,</w:t>
      </w:r>
      <w:r>
        <w:rPr>
          <w:spacing w:val="-20"/>
          <w:w w:val="90"/>
        </w:rPr>
        <w:t> </w:t>
      </w:r>
      <w:r>
        <w:rPr>
          <w:spacing w:val="-2"/>
          <w:w w:val="90"/>
        </w:rPr>
        <w:t>risks</w:t>
      </w:r>
      <w:r>
        <w:rPr>
          <w:spacing w:val="-20"/>
          <w:w w:val="90"/>
        </w:rPr>
        <w:t> </w:t>
      </w:r>
      <w:r>
        <w:rPr>
          <w:spacing w:val="-2"/>
          <w:w w:val="90"/>
        </w:rPr>
        <w:t>and</w:t>
      </w:r>
      <w:r>
        <w:rPr>
          <w:spacing w:val="-19"/>
          <w:w w:val="90"/>
        </w:rPr>
        <w:t> </w:t>
      </w:r>
      <w:r>
        <w:rPr>
          <w:spacing w:val="-2"/>
          <w:w w:val="90"/>
        </w:rPr>
        <w:t>controls</w:t>
      </w:r>
      <w:r>
        <w:rPr>
          <w:spacing w:val="-20"/>
          <w:w w:val="90"/>
        </w:rPr>
        <w:t> </w:t>
      </w:r>
      <w:r>
        <w:rPr>
          <w:spacing w:val="-2"/>
          <w:w w:val="90"/>
        </w:rPr>
        <w:t>particular</w:t>
      </w:r>
      <w:r>
        <w:rPr>
          <w:spacing w:val="-20"/>
          <w:w w:val="90"/>
        </w:rPr>
        <w:t> </w:t>
      </w:r>
      <w:r>
        <w:rPr>
          <w:spacing w:val="-2"/>
          <w:w w:val="90"/>
        </w:rPr>
        <w:t>to</w:t>
      </w:r>
      <w:r>
        <w:rPr>
          <w:spacing w:val="-19"/>
          <w:w w:val="90"/>
        </w:rPr>
        <w:t> </w:t>
      </w:r>
      <w:r>
        <w:rPr>
          <w:spacing w:val="-2"/>
          <w:w w:val="90"/>
        </w:rPr>
        <w:t>your</w:t>
      </w:r>
      <w:r>
        <w:rPr>
          <w:spacing w:val="-20"/>
          <w:w w:val="90"/>
        </w:rPr>
        <w:t> </w:t>
      </w:r>
      <w:r>
        <w:rPr>
          <w:spacing w:val="-2"/>
          <w:w w:val="90"/>
        </w:rPr>
        <w:t>school</w:t>
      </w:r>
      <w:r>
        <w:rPr>
          <w:spacing w:val="-20"/>
          <w:w w:val="90"/>
        </w:rPr>
        <w:t> </w:t>
      </w:r>
      <w:r>
        <w:rPr>
          <w:spacing w:val="-2"/>
          <w:w w:val="90"/>
        </w:rPr>
        <w:t>using</w:t>
      </w:r>
      <w:r>
        <w:rPr>
          <w:spacing w:val="-19"/>
          <w:w w:val="90"/>
        </w:rPr>
        <w:t> </w:t>
      </w:r>
      <w:r>
        <w:rPr>
          <w:spacing w:val="-2"/>
          <w:w w:val="90"/>
        </w:rPr>
        <w:t>the</w:t>
      </w:r>
      <w:r>
        <w:rPr>
          <w:spacing w:val="-20"/>
          <w:w w:val="90"/>
        </w:rPr>
        <w:t> </w:t>
      </w:r>
      <w:r>
        <w:rPr>
          <w:spacing w:val="-2"/>
          <w:w w:val="90"/>
        </w:rPr>
        <w:t>blank</w:t>
      </w:r>
      <w:r>
        <w:rPr>
          <w:spacing w:val="-19"/>
          <w:w w:val="90"/>
        </w:rPr>
        <w:t> </w:t>
      </w:r>
      <w:r>
        <w:rPr>
          <w:spacing w:val="-2"/>
          <w:w w:val="90"/>
        </w:rPr>
        <w:t>template</w:t>
      </w:r>
      <w:r>
        <w:rPr>
          <w:spacing w:val="-20"/>
          <w:w w:val="90"/>
        </w:rPr>
        <w:t> </w:t>
      </w:r>
      <w:r>
        <w:rPr>
          <w:spacing w:val="-2"/>
          <w:w w:val="90"/>
        </w:rPr>
        <w:t>no.55)</w:t>
      </w: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1"/>
        <w:gridCol w:w="915"/>
        <w:gridCol w:w="1095"/>
        <w:gridCol w:w="1202"/>
        <w:gridCol w:w="2026"/>
        <w:gridCol w:w="801"/>
        <w:gridCol w:w="5091"/>
        <w:gridCol w:w="1521"/>
        <w:gridCol w:w="1454"/>
      </w:tblGrid>
      <w:tr>
        <w:trPr>
          <w:trHeight w:val="1123" w:hRule="atLeast"/>
        </w:trPr>
        <w:tc>
          <w:tcPr>
            <w:tcW w:w="1031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61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Hazards</w:t>
            </w:r>
          </w:p>
        </w:tc>
        <w:tc>
          <w:tcPr>
            <w:tcW w:w="915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1" w:right="211"/>
              <w:rPr>
                <w:sz w:val="20"/>
              </w:rPr>
            </w:pPr>
            <w:r>
              <w:rPr>
                <w:color w:val="FFFFFF"/>
                <w:sz w:val="20"/>
              </w:rPr>
              <w:t>Is</w:t>
            </w:r>
            <w:r>
              <w:rPr>
                <w:color w:val="FFFFFF"/>
                <w:spacing w:val="-38"/>
                <w:sz w:val="20"/>
              </w:rPr>
              <w:t> </w:t>
            </w:r>
            <w:r>
              <w:rPr>
                <w:color w:val="FFFFFF"/>
                <w:sz w:val="20"/>
              </w:rPr>
              <w:t>the </w:t>
            </w:r>
            <w:r>
              <w:rPr>
                <w:color w:val="FFFFFF"/>
                <w:spacing w:val="-2"/>
                <w:sz w:val="20"/>
              </w:rPr>
              <w:t>hazard </w:t>
            </w:r>
            <w:r>
              <w:rPr>
                <w:color w:val="FFFFFF"/>
                <w:spacing w:val="-16"/>
                <w:sz w:val="20"/>
              </w:rPr>
              <w:t>present? </w:t>
            </w:r>
            <w:r>
              <w:rPr>
                <w:color w:val="FFFFFF"/>
                <w:spacing w:val="-4"/>
                <w:sz w:val="20"/>
              </w:rPr>
              <w:t>Y/N</w:t>
            </w:r>
          </w:p>
        </w:tc>
        <w:tc>
          <w:tcPr>
            <w:tcW w:w="1095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1" w:right="340"/>
              <w:rPr>
                <w:sz w:val="20"/>
              </w:rPr>
            </w:pPr>
            <w:r>
              <w:rPr>
                <w:color w:val="FFFFFF"/>
                <w:sz w:val="20"/>
              </w:rPr>
              <w:t>What</w:t>
            </w:r>
            <w:r>
              <w:rPr>
                <w:color w:val="FFFFFF"/>
                <w:spacing w:val="-16"/>
                <w:sz w:val="20"/>
              </w:rPr>
              <w:t> </w:t>
            </w:r>
            <w:r>
              <w:rPr>
                <w:color w:val="FFFFFF"/>
                <w:sz w:val="20"/>
              </w:rPr>
              <w:t>is </w:t>
            </w:r>
            <w:r>
              <w:rPr>
                <w:color w:val="FFFFFF"/>
                <w:w w:val="90"/>
                <w:sz w:val="20"/>
              </w:rPr>
              <w:t>the</w:t>
            </w:r>
            <w:r>
              <w:rPr>
                <w:color w:val="FFFFFF"/>
                <w:spacing w:val="-4"/>
                <w:w w:val="90"/>
                <w:sz w:val="20"/>
              </w:rPr>
              <w:t> </w:t>
            </w:r>
            <w:r>
              <w:rPr>
                <w:color w:val="FFFFFF"/>
                <w:spacing w:val="-7"/>
                <w:sz w:val="20"/>
              </w:rPr>
              <w:t>risk?</w:t>
            </w:r>
          </w:p>
        </w:tc>
        <w:tc>
          <w:tcPr>
            <w:tcW w:w="1202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61"/>
              <w:rPr>
                <w:sz w:val="20"/>
              </w:rPr>
            </w:pPr>
            <w:r>
              <w:rPr>
                <w:color w:val="FFFFFF"/>
                <w:spacing w:val="-7"/>
                <w:w w:val="90"/>
                <w:sz w:val="20"/>
              </w:rPr>
              <w:t>Risk</w:t>
            </w:r>
            <w:r>
              <w:rPr>
                <w:color w:val="FFFFFF"/>
                <w:spacing w:val="-25"/>
                <w:w w:val="90"/>
                <w:sz w:val="20"/>
              </w:rPr>
              <w:t> </w:t>
            </w:r>
            <w:r>
              <w:rPr>
                <w:color w:val="FFFFFF"/>
                <w:spacing w:val="-2"/>
                <w:sz w:val="20"/>
              </w:rPr>
              <w:t>rating</w:t>
            </w:r>
          </w:p>
          <w:p>
            <w:pPr>
              <w:pStyle w:val="TableParagraph"/>
              <w:spacing w:before="6"/>
              <w:ind w:left="61"/>
              <w:rPr>
                <w:sz w:val="16"/>
              </w:rPr>
            </w:pPr>
            <w:r>
              <w:rPr>
                <w:color w:val="FFFFFF"/>
                <w:sz w:val="16"/>
              </w:rPr>
              <w:t>H</w:t>
            </w:r>
            <w:r>
              <w:rPr>
                <w:color w:val="FFFFFF"/>
                <w:spacing w:val="-11"/>
                <w:sz w:val="16"/>
              </w:rPr>
              <w:t> </w:t>
            </w:r>
            <w:r>
              <w:rPr>
                <w:color w:val="FFFFFF"/>
                <w:sz w:val="16"/>
              </w:rPr>
              <w:t>=</w:t>
            </w:r>
            <w:r>
              <w:rPr>
                <w:color w:val="FFFFFF"/>
                <w:spacing w:val="-10"/>
                <w:sz w:val="16"/>
              </w:rPr>
              <w:t> </w:t>
            </w:r>
            <w:r>
              <w:rPr>
                <w:color w:val="FFFFFF"/>
                <w:spacing w:val="-4"/>
                <w:sz w:val="16"/>
              </w:rPr>
              <w:t>High</w:t>
            </w:r>
          </w:p>
          <w:p>
            <w:pPr>
              <w:pStyle w:val="TableParagraph"/>
              <w:spacing w:line="259" w:lineRule="auto" w:before="14"/>
              <w:ind w:left="61" w:right="279"/>
              <w:rPr>
                <w:sz w:val="16"/>
              </w:rPr>
            </w:pPr>
            <w:r>
              <w:rPr>
                <w:color w:val="FFFFFF"/>
                <w:spacing w:val="-2"/>
                <w:w w:val="105"/>
                <w:sz w:val="16"/>
              </w:rPr>
              <w:t>M</w:t>
            </w:r>
            <w:r>
              <w:rPr>
                <w:color w:val="FFFFFF"/>
                <w:spacing w:val="-18"/>
                <w:w w:val="105"/>
                <w:sz w:val="16"/>
              </w:rPr>
              <w:t> </w:t>
            </w:r>
            <w:r>
              <w:rPr>
                <w:color w:val="FFFFFF"/>
                <w:spacing w:val="-2"/>
                <w:w w:val="105"/>
                <w:sz w:val="16"/>
              </w:rPr>
              <w:t>=</w:t>
            </w:r>
            <w:r>
              <w:rPr>
                <w:color w:val="FFFFFF"/>
                <w:spacing w:val="-17"/>
                <w:w w:val="105"/>
                <w:sz w:val="16"/>
              </w:rPr>
              <w:t> </w:t>
            </w:r>
            <w:r>
              <w:rPr>
                <w:color w:val="FFFFFF"/>
                <w:spacing w:val="-2"/>
                <w:w w:val="105"/>
                <w:sz w:val="16"/>
              </w:rPr>
              <w:t>Medium </w:t>
            </w:r>
            <w:r>
              <w:rPr>
                <w:color w:val="FFFFFF"/>
                <w:w w:val="105"/>
                <w:sz w:val="16"/>
              </w:rPr>
              <w:t>L</w:t>
            </w:r>
            <w:r>
              <w:rPr>
                <w:color w:val="FFFFFF"/>
                <w:spacing w:val="-5"/>
                <w:w w:val="105"/>
                <w:sz w:val="16"/>
              </w:rPr>
              <w:t> </w:t>
            </w:r>
            <w:r>
              <w:rPr>
                <w:color w:val="FFFFFF"/>
                <w:w w:val="105"/>
                <w:sz w:val="16"/>
              </w:rPr>
              <w:t>=</w:t>
            </w:r>
            <w:r>
              <w:rPr>
                <w:color w:val="FFFFFF"/>
                <w:spacing w:val="-5"/>
                <w:w w:val="105"/>
                <w:sz w:val="16"/>
              </w:rPr>
              <w:t> </w:t>
            </w:r>
            <w:r>
              <w:rPr>
                <w:color w:val="FFFFFF"/>
                <w:w w:val="105"/>
                <w:sz w:val="16"/>
              </w:rPr>
              <w:t>Low</w:t>
            </w:r>
          </w:p>
        </w:tc>
        <w:tc>
          <w:tcPr>
            <w:tcW w:w="2026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61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Controls</w:t>
            </w:r>
          </w:p>
          <w:p>
            <w:pPr>
              <w:pStyle w:val="TableParagraph"/>
              <w:spacing w:line="220" w:lineRule="exact" w:before="187"/>
              <w:ind w:left="61" w:right="346"/>
              <w:rPr>
                <w:sz w:val="20"/>
              </w:rPr>
            </w:pPr>
            <w:r>
              <w:rPr>
                <w:color w:val="FFFFFF"/>
                <w:sz w:val="20"/>
              </w:rPr>
              <w:t>(When</w:t>
            </w:r>
            <w:r>
              <w:rPr>
                <w:color w:val="FFFFFF"/>
                <w:spacing w:val="-18"/>
                <w:sz w:val="20"/>
              </w:rPr>
              <w:t> </w:t>
            </w:r>
            <w:r>
              <w:rPr>
                <w:color w:val="FFFFFF"/>
                <w:sz w:val="20"/>
              </w:rPr>
              <w:t>all</w:t>
            </w:r>
            <w:r>
              <w:rPr>
                <w:color w:val="FFFFFF"/>
                <w:spacing w:val="-18"/>
                <w:sz w:val="20"/>
              </w:rPr>
              <w:t> </w:t>
            </w:r>
            <w:r>
              <w:rPr>
                <w:color w:val="FFFFFF"/>
                <w:sz w:val="20"/>
              </w:rPr>
              <w:t>controls </w:t>
            </w:r>
            <w:r>
              <w:rPr>
                <w:color w:val="FFFFFF"/>
                <w:w w:val="90"/>
                <w:sz w:val="20"/>
              </w:rPr>
              <w:t>are</w:t>
            </w:r>
            <w:r>
              <w:rPr>
                <w:color w:val="FFFFFF"/>
                <w:spacing w:val="-12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in</w:t>
            </w:r>
            <w:r>
              <w:rPr>
                <w:color w:val="FFFFFF"/>
                <w:spacing w:val="-12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place</w:t>
            </w:r>
            <w:r>
              <w:rPr>
                <w:color w:val="FFFFFF"/>
                <w:spacing w:val="-12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risk</w:t>
            </w:r>
            <w:r>
              <w:rPr>
                <w:color w:val="FFFFFF"/>
                <w:spacing w:val="-12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will </w:t>
            </w:r>
            <w:r>
              <w:rPr>
                <w:color w:val="FFFFFF"/>
                <w:sz w:val="20"/>
              </w:rPr>
              <w:t>be</w:t>
            </w:r>
            <w:r>
              <w:rPr>
                <w:color w:val="FFFFFF"/>
                <w:spacing w:val="-16"/>
                <w:sz w:val="20"/>
              </w:rPr>
              <w:t> </w:t>
            </w:r>
            <w:r>
              <w:rPr>
                <w:color w:val="FFFFFF"/>
                <w:sz w:val="20"/>
              </w:rPr>
              <w:t>reduced)</w:t>
            </w:r>
          </w:p>
        </w:tc>
        <w:tc>
          <w:tcPr>
            <w:tcW w:w="801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2" w:right="209"/>
              <w:rPr>
                <w:sz w:val="20"/>
              </w:rPr>
            </w:pPr>
            <w:r>
              <w:rPr>
                <w:color w:val="FFFFFF"/>
                <w:sz w:val="20"/>
              </w:rPr>
              <w:t>Is</w:t>
            </w:r>
            <w:r>
              <w:rPr>
                <w:color w:val="FFFFFF"/>
                <w:spacing w:val="-38"/>
                <w:sz w:val="20"/>
              </w:rPr>
              <w:t> </w:t>
            </w:r>
            <w:r>
              <w:rPr>
                <w:color w:val="FFFFFF"/>
                <w:sz w:val="20"/>
              </w:rPr>
              <w:t>this </w:t>
            </w:r>
            <w:r>
              <w:rPr>
                <w:color w:val="FFFFFF"/>
                <w:spacing w:val="-10"/>
                <w:w w:val="90"/>
                <w:sz w:val="20"/>
              </w:rPr>
              <w:t>control </w:t>
            </w:r>
            <w:r>
              <w:rPr>
                <w:color w:val="FFFFFF"/>
                <w:spacing w:val="-6"/>
                <w:sz w:val="20"/>
              </w:rPr>
              <w:t>in </w:t>
            </w:r>
            <w:r>
              <w:rPr>
                <w:color w:val="FFFFFF"/>
                <w:spacing w:val="-8"/>
                <w:sz w:val="20"/>
              </w:rPr>
              <w:t>place?</w:t>
            </w:r>
          </w:p>
        </w:tc>
        <w:tc>
          <w:tcPr>
            <w:tcW w:w="5091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43"/>
              <w:ind w:left="62"/>
              <w:rPr>
                <w:sz w:val="18"/>
              </w:rPr>
            </w:pPr>
            <w:r>
              <w:rPr>
                <w:color w:val="FFFFFF"/>
                <w:spacing w:val="-6"/>
                <w:w w:val="90"/>
                <w:sz w:val="18"/>
              </w:rPr>
              <w:t>Action/to</w:t>
            </w:r>
            <w:r>
              <w:rPr>
                <w:color w:val="FFFFFF"/>
                <w:spacing w:val="-30"/>
                <w:w w:val="90"/>
                <w:sz w:val="18"/>
              </w:rPr>
              <w:t> </w:t>
            </w:r>
            <w:r>
              <w:rPr>
                <w:color w:val="FFFFFF"/>
                <w:spacing w:val="-6"/>
                <w:w w:val="90"/>
                <w:sz w:val="18"/>
              </w:rPr>
              <w:t>do</w:t>
            </w:r>
            <w:r>
              <w:rPr>
                <w:color w:val="FFFFFF"/>
                <w:spacing w:val="-29"/>
                <w:w w:val="90"/>
                <w:sz w:val="18"/>
              </w:rPr>
              <w:t> </w:t>
            </w:r>
            <w:r>
              <w:rPr>
                <w:color w:val="FFFFFF"/>
                <w:spacing w:val="-6"/>
                <w:w w:val="90"/>
                <w:sz w:val="18"/>
              </w:rPr>
              <w:t>list/outstanding</w:t>
            </w:r>
            <w:r>
              <w:rPr>
                <w:color w:val="FFFFFF"/>
                <w:spacing w:val="-29"/>
                <w:w w:val="90"/>
                <w:sz w:val="18"/>
              </w:rPr>
              <w:t> </w:t>
            </w:r>
            <w:r>
              <w:rPr>
                <w:color w:val="FFFFFF"/>
                <w:spacing w:val="-6"/>
                <w:w w:val="90"/>
                <w:sz w:val="18"/>
              </w:rPr>
              <w:t>controls</w:t>
            </w:r>
          </w:p>
          <w:p>
            <w:pPr>
              <w:pStyle w:val="TableParagraph"/>
              <w:spacing w:line="228" w:lineRule="auto" w:before="197"/>
              <w:ind w:left="62" w:right="347"/>
              <w:rPr>
                <w:sz w:val="18"/>
              </w:rPr>
            </w:pPr>
            <w:r>
              <w:rPr>
                <w:color w:val="FFFFFF"/>
                <w:spacing w:val="-8"/>
                <w:sz w:val="18"/>
              </w:rPr>
              <w:t>*Risk</w:t>
            </w:r>
            <w:r>
              <w:rPr>
                <w:color w:val="FFFFFF"/>
                <w:spacing w:val="-23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rating</w:t>
            </w:r>
            <w:r>
              <w:rPr>
                <w:color w:val="FFFFFF"/>
                <w:spacing w:val="-23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applies</w:t>
            </w:r>
            <w:r>
              <w:rPr>
                <w:color w:val="FFFFFF"/>
                <w:spacing w:val="-23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to</w:t>
            </w:r>
            <w:r>
              <w:rPr>
                <w:color w:val="FFFFFF"/>
                <w:spacing w:val="-23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outstanding</w:t>
            </w:r>
            <w:r>
              <w:rPr>
                <w:color w:val="FFFFFF"/>
                <w:spacing w:val="-23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controls</w:t>
            </w:r>
            <w:r>
              <w:rPr>
                <w:color w:val="FFFFFF"/>
                <w:spacing w:val="-23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outlined</w:t>
            </w:r>
            <w:r>
              <w:rPr>
                <w:color w:val="FFFFFF"/>
                <w:spacing w:val="-23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in</w:t>
            </w:r>
            <w:r>
              <w:rPr>
                <w:color w:val="FFFFFF"/>
                <w:spacing w:val="-23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this </w:t>
            </w:r>
            <w:r>
              <w:rPr>
                <w:color w:val="FFFFFF"/>
                <w:spacing w:val="-2"/>
                <w:sz w:val="18"/>
              </w:rPr>
              <w:t>column</w:t>
            </w:r>
          </w:p>
        </w:tc>
        <w:tc>
          <w:tcPr>
            <w:tcW w:w="1521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3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Person </w:t>
            </w:r>
            <w:r>
              <w:rPr>
                <w:color w:val="FFFFFF"/>
                <w:spacing w:val="-8"/>
                <w:sz w:val="20"/>
              </w:rPr>
              <w:t>responsible</w:t>
            </w:r>
          </w:p>
        </w:tc>
        <w:tc>
          <w:tcPr>
            <w:tcW w:w="1454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5" w:right="403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Signature </w:t>
            </w:r>
            <w:r>
              <w:rPr>
                <w:color w:val="FFFFFF"/>
                <w:sz w:val="20"/>
              </w:rPr>
              <w:t>and</w:t>
            </w:r>
            <w:r>
              <w:rPr>
                <w:color w:val="FFFFFF"/>
                <w:spacing w:val="-28"/>
                <w:sz w:val="20"/>
              </w:rPr>
              <w:t> </w:t>
            </w:r>
            <w:r>
              <w:rPr>
                <w:color w:val="FFFFFF"/>
                <w:sz w:val="20"/>
              </w:rPr>
              <w:t>date </w:t>
            </w:r>
            <w:r>
              <w:rPr>
                <w:color w:val="FFFFFF"/>
                <w:spacing w:val="-10"/>
                <w:sz w:val="20"/>
              </w:rPr>
              <w:t>when</w:t>
            </w:r>
            <w:r>
              <w:rPr>
                <w:color w:val="FFFFFF"/>
                <w:spacing w:val="-28"/>
                <w:sz w:val="20"/>
              </w:rPr>
              <w:t> </w:t>
            </w:r>
            <w:r>
              <w:rPr>
                <w:color w:val="FFFFFF"/>
                <w:spacing w:val="-10"/>
                <w:sz w:val="20"/>
              </w:rPr>
              <w:t>action </w:t>
            </w:r>
            <w:r>
              <w:rPr>
                <w:color w:val="FFFFFF"/>
                <w:spacing w:val="-2"/>
                <w:sz w:val="20"/>
              </w:rPr>
              <w:t>completed</w:t>
            </w:r>
          </w:p>
        </w:tc>
      </w:tr>
      <w:tr>
        <w:trPr>
          <w:trHeight w:val="432" w:hRule="atLeast"/>
        </w:trPr>
        <w:tc>
          <w:tcPr>
            <w:tcW w:w="1031" w:type="dxa"/>
            <w:tcBorders>
              <w:bottom w:val="nil"/>
            </w:tcBorders>
          </w:tcPr>
          <w:p>
            <w:pPr>
              <w:pStyle w:val="TableParagraph"/>
              <w:spacing w:line="200" w:lineRule="exact" w:before="12"/>
              <w:ind w:left="113" w:right="78"/>
              <w:rPr>
                <w:sz w:val="20"/>
              </w:rPr>
            </w:pPr>
            <w:r>
              <w:rPr>
                <w:spacing w:val="-16"/>
                <w:sz w:val="20"/>
              </w:rPr>
              <w:t>Exposure </w:t>
            </w:r>
            <w:r>
              <w:rPr>
                <w:spacing w:val="-6"/>
                <w:sz w:val="20"/>
              </w:rPr>
              <w:t>to</w:t>
            </w:r>
          </w:p>
        </w:tc>
        <w:tc>
          <w:tcPr>
            <w:tcW w:w="915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5" w:type="dxa"/>
            <w:tcBorders>
              <w:bottom w:val="nil"/>
            </w:tcBorders>
          </w:tcPr>
          <w:p>
            <w:pPr>
              <w:pStyle w:val="TableParagraph"/>
              <w:spacing w:line="200" w:lineRule="exact" w:before="12"/>
              <w:ind w:left="113" w:right="296"/>
              <w:rPr>
                <w:sz w:val="20"/>
              </w:rPr>
            </w:pPr>
            <w:r>
              <w:rPr>
                <w:spacing w:val="-14"/>
                <w:sz w:val="20"/>
              </w:rPr>
              <w:t>Asbestos </w:t>
            </w:r>
            <w:r>
              <w:rPr>
                <w:spacing w:val="-2"/>
                <w:sz w:val="20"/>
              </w:rPr>
              <w:t>related</w:t>
            </w:r>
          </w:p>
        </w:tc>
        <w:tc>
          <w:tcPr>
            <w:tcW w:w="1202" w:type="dxa"/>
            <w:tcBorders>
              <w:bottom w:val="nil"/>
            </w:tcBorders>
          </w:tcPr>
          <w:p>
            <w:pPr>
              <w:pStyle w:val="TableParagraph"/>
              <w:spacing w:before="19"/>
              <w:ind w:left="535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2026" w:type="dxa"/>
            <w:tcBorders>
              <w:bottom w:val="nil"/>
            </w:tcBorders>
          </w:tcPr>
          <w:p>
            <w:pPr>
              <w:pStyle w:val="TableParagraph"/>
              <w:spacing w:line="200" w:lineRule="exact" w:before="12"/>
              <w:ind w:left="56" w:right="446"/>
              <w:rPr>
                <w:sz w:val="20"/>
              </w:rPr>
            </w:pPr>
            <w:r>
              <w:rPr>
                <w:spacing w:val="-16"/>
                <w:sz w:val="20"/>
              </w:rPr>
              <w:t>Suitable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6"/>
                <w:sz w:val="20"/>
              </w:rPr>
              <w:t>information </w:t>
            </w:r>
            <w:r>
              <w:rPr>
                <w:sz w:val="20"/>
              </w:rPr>
              <w:t>provided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to</w:t>
            </w:r>
          </w:p>
        </w:tc>
        <w:tc>
          <w:tcPr>
            <w:tcW w:w="80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9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90" w:hRule="atLeast"/>
        </w:trPr>
        <w:tc>
          <w:tcPr>
            <w:tcW w:w="10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0" w:lineRule="exact"/>
              <w:ind w:left="113"/>
              <w:rPr>
                <w:sz w:val="20"/>
              </w:rPr>
            </w:pPr>
            <w:r>
              <w:rPr>
                <w:spacing w:val="-2"/>
                <w:sz w:val="20"/>
              </w:rPr>
              <w:t>asbestos</w:t>
            </w:r>
          </w:p>
        </w:tc>
        <w:tc>
          <w:tcPr>
            <w:tcW w:w="9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0" w:lineRule="exact"/>
              <w:ind w:left="113"/>
              <w:rPr>
                <w:sz w:val="20"/>
              </w:rPr>
            </w:pPr>
            <w:r>
              <w:rPr>
                <w:spacing w:val="-4"/>
                <w:sz w:val="20"/>
              </w:rPr>
              <w:t>lung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0" w:lineRule="exact"/>
              <w:ind w:left="56"/>
              <w:rPr>
                <w:sz w:val="20"/>
              </w:rPr>
            </w:pPr>
            <w:r>
              <w:rPr>
                <w:spacing w:val="-14"/>
                <w:sz w:val="20"/>
              </w:rPr>
              <w:t>employees</w:t>
            </w:r>
            <w:r>
              <w:rPr>
                <w:spacing w:val="-29"/>
                <w:sz w:val="20"/>
              </w:rPr>
              <w:t> </w:t>
            </w:r>
            <w:r>
              <w:rPr>
                <w:spacing w:val="-14"/>
                <w:sz w:val="20"/>
              </w:rPr>
              <w:t>on</w:t>
            </w:r>
            <w:r>
              <w:rPr>
                <w:spacing w:val="-28"/>
                <w:sz w:val="20"/>
              </w:rPr>
              <w:t> </w:t>
            </w:r>
            <w:r>
              <w:rPr>
                <w:spacing w:val="-14"/>
                <w:sz w:val="20"/>
              </w:rPr>
              <w:t>the</w:t>
            </w: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0" w:hRule="atLeast"/>
        </w:trPr>
        <w:tc>
          <w:tcPr>
            <w:tcW w:w="10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spacing w:val="-2"/>
                <w:sz w:val="20"/>
              </w:rPr>
              <w:t>fibres</w:t>
            </w:r>
          </w:p>
        </w:tc>
        <w:tc>
          <w:tcPr>
            <w:tcW w:w="9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spacing w:val="-2"/>
                <w:sz w:val="20"/>
              </w:rPr>
              <w:t>disease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56" w:right="427"/>
              <w:rPr>
                <w:sz w:val="20"/>
              </w:rPr>
            </w:pPr>
            <w:r>
              <w:rPr>
                <w:spacing w:val="-10"/>
                <w:sz w:val="20"/>
              </w:rPr>
              <w:t>precautions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to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take </w:t>
            </w:r>
            <w:r>
              <w:rPr>
                <w:spacing w:val="-12"/>
                <w:sz w:val="20"/>
              </w:rPr>
              <w:t>in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12"/>
                <w:sz w:val="20"/>
              </w:rPr>
              <w:t>working</w:t>
            </w:r>
            <w:r>
              <w:rPr>
                <w:spacing w:val="-33"/>
                <w:sz w:val="20"/>
              </w:rPr>
              <w:t> </w:t>
            </w:r>
            <w:r>
              <w:rPr>
                <w:spacing w:val="-12"/>
                <w:sz w:val="20"/>
              </w:rPr>
              <w:t>in</w:t>
            </w:r>
            <w:r>
              <w:rPr>
                <w:spacing w:val="-33"/>
                <w:sz w:val="20"/>
              </w:rPr>
              <w:t> </w:t>
            </w:r>
            <w:r>
              <w:rPr>
                <w:spacing w:val="-12"/>
                <w:sz w:val="20"/>
              </w:rPr>
              <w:t>an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21"/>
                <w:sz w:val="20"/>
              </w:rPr>
              <w:t>area</w:t>
            </w: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0" w:hRule="atLeast"/>
        </w:trPr>
        <w:tc>
          <w:tcPr>
            <w:tcW w:w="10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56"/>
              <w:rPr>
                <w:sz w:val="20"/>
              </w:rPr>
            </w:pPr>
            <w:r>
              <w:rPr>
                <w:spacing w:val="-6"/>
                <w:w w:val="90"/>
                <w:sz w:val="20"/>
              </w:rPr>
              <w:t>where</w:t>
            </w:r>
            <w:r>
              <w:rPr>
                <w:spacing w:val="-24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there</w:t>
            </w:r>
            <w:r>
              <w:rPr>
                <w:spacing w:val="-24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may</w:t>
            </w:r>
            <w:r>
              <w:rPr>
                <w:spacing w:val="-24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be</w:t>
            </w: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1" w:hRule="atLeast"/>
        </w:trPr>
        <w:tc>
          <w:tcPr>
            <w:tcW w:w="10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6" w:type="dxa"/>
            <w:tcBorders>
              <w:top w:val="nil"/>
            </w:tcBorders>
          </w:tcPr>
          <w:p>
            <w:pPr>
              <w:pStyle w:val="TableParagraph"/>
              <w:spacing w:line="210" w:lineRule="exact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asbestos</w:t>
            </w: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8" w:hRule="atLeast"/>
        </w:trPr>
        <w:tc>
          <w:tcPr>
            <w:tcW w:w="10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2" w:type="dxa"/>
            <w:tcBorders>
              <w:bottom w:val="nil"/>
            </w:tcBorders>
          </w:tcPr>
          <w:p>
            <w:pPr>
              <w:pStyle w:val="TableParagraph"/>
              <w:spacing w:before="35"/>
              <w:ind w:left="535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2026" w:type="dxa"/>
            <w:tcBorders>
              <w:bottom w:val="nil"/>
            </w:tcBorders>
          </w:tcPr>
          <w:p>
            <w:pPr>
              <w:pStyle w:val="TableParagraph"/>
              <w:spacing w:line="200" w:lineRule="exact" w:before="28"/>
              <w:ind w:left="56" w:right="93"/>
              <w:rPr>
                <w:sz w:val="20"/>
              </w:rPr>
            </w:pPr>
            <w:r>
              <w:rPr>
                <w:spacing w:val="-2"/>
                <w:sz w:val="20"/>
              </w:rPr>
              <w:t>Reporting </w:t>
            </w:r>
            <w:r>
              <w:rPr>
                <w:spacing w:val="-16"/>
                <w:sz w:val="20"/>
              </w:rPr>
              <w:t>arrangements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6"/>
                <w:sz w:val="20"/>
              </w:rPr>
              <w:t>in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6"/>
                <w:sz w:val="20"/>
              </w:rPr>
              <w:t>place</w:t>
            </w: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0" w:hRule="atLeast"/>
        </w:trPr>
        <w:tc>
          <w:tcPr>
            <w:tcW w:w="10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0" w:lineRule="exact"/>
              <w:ind w:left="56"/>
              <w:rPr>
                <w:sz w:val="20"/>
              </w:rPr>
            </w:pPr>
            <w:r>
              <w:rPr>
                <w:spacing w:val="-8"/>
                <w:w w:val="90"/>
                <w:sz w:val="20"/>
              </w:rPr>
              <w:t>if</w:t>
            </w:r>
            <w:r>
              <w:rPr>
                <w:spacing w:val="-27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suspect</w:t>
            </w:r>
            <w:r>
              <w:rPr>
                <w:spacing w:val="-26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materials</w:t>
            </w:r>
            <w:r>
              <w:rPr>
                <w:spacing w:val="-27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are</w:t>
            </w: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0" w:hRule="atLeast"/>
        </w:trPr>
        <w:tc>
          <w:tcPr>
            <w:tcW w:w="10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0" w:lineRule="exact"/>
              <w:ind w:left="56"/>
              <w:rPr>
                <w:sz w:val="20"/>
              </w:rPr>
            </w:pPr>
            <w:r>
              <w:rPr>
                <w:spacing w:val="-8"/>
                <w:w w:val="90"/>
                <w:sz w:val="20"/>
              </w:rPr>
              <w:t>identified</w:t>
            </w:r>
            <w:r>
              <w:rPr>
                <w:spacing w:val="-26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or</w:t>
            </w:r>
            <w:r>
              <w:rPr>
                <w:spacing w:val="-26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existing</w:t>
            </w: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0" w:hRule="atLeast"/>
        </w:trPr>
        <w:tc>
          <w:tcPr>
            <w:tcW w:w="10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0" w:lineRule="exact"/>
              <w:ind w:left="56"/>
              <w:rPr>
                <w:sz w:val="20"/>
              </w:rPr>
            </w:pPr>
            <w:r>
              <w:rPr>
                <w:spacing w:val="-8"/>
                <w:w w:val="90"/>
                <w:sz w:val="20"/>
              </w:rPr>
              <w:t>asbestos</w:t>
            </w:r>
            <w:r>
              <w:rPr>
                <w:spacing w:val="-18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materials</w:t>
            </w:r>
            <w:r>
              <w:rPr>
                <w:spacing w:val="-17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are</w:t>
            </w: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0" w:hRule="atLeast"/>
        </w:trPr>
        <w:tc>
          <w:tcPr>
            <w:tcW w:w="10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6" w:type="dxa"/>
            <w:tcBorders>
              <w:top w:val="nil"/>
            </w:tcBorders>
          </w:tcPr>
          <w:p>
            <w:pPr>
              <w:pStyle w:val="TableParagraph"/>
              <w:spacing w:line="210" w:lineRule="exact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damaged</w:t>
            </w: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9" w:hRule="atLeast"/>
        </w:trPr>
        <w:tc>
          <w:tcPr>
            <w:tcW w:w="10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2" w:type="dxa"/>
            <w:tcBorders>
              <w:bottom w:val="nil"/>
            </w:tcBorders>
          </w:tcPr>
          <w:p>
            <w:pPr>
              <w:pStyle w:val="TableParagraph"/>
              <w:spacing w:before="46"/>
              <w:ind w:left="535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2026" w:type="dxa"/>
            <w:tcBorders>
              <w:bottom w:val="nil"/>
            </w:tcBorders>
          </w:tcPr>
          <w:p>
            <w:pPr>
              <w:pStyle w:val="TableParagraph"/>
              <w:spacing w:line="200" w:lineRule="exact" w:before="39"/>
              <w:ind w:left="56" w:right="753"/>
              <w:rPr>
                <w:sz w:val="20"/>
              </w:rPr>
            </w:pPr>
            <w:r>
              <w:rPr>
                <w:spacing w:val="-16"/>
                <w:sz w:val="20"/>
              </w:rPr>
              <w:t>Re-inspection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6"/>
                <w:sz w:val="20"/>
              </w:rPr>
              <w:t>of </w:t>
            </w:r>
            <w:r>
              <w:rPr>
                <w:spacing w:val="-6"/>
                <w:sz w:val="20"/>
              </w:rPr>
              <w:t>asbestos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being</w:t>
            </w: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0" w:hRule="atLeast"/>
        </w:trPr>
        <w:tc>
          <w:tcPr>
            <w:tcW w:w="10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0" w:lineRule="exact"/>
              <w:ind w:left="56"/>
              <w:rPr>
                <w:sz w:val="20"/>
              </w:rPr>
            </w:pPr>
            <w:r>
              <w:rPr>
                <w:spacing w:val="-14"/>
                <w:sz w:val="20"/>
              </w:rPr>
              <w:t>managed</w:t>
            </w:r>
            <w:r>
              <w:rPr>
                <w:spacing w:val="-24"/>
                <w:sz w:val="20"/>
              </w:rPr>
              <w:t> </w:t>
            </w:r>
            <w:r>
              <w:rPr>
                <w:spacing w:val="-14"/>
                <w:sz w:val="20"/>
              </w:rPr>
              <w:t>in-situ</w:t>
            </w: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0" w:hRule="atLeast"/>
        </w:trPr>
        <w:tc>
          <w:tcPr>
            <w:tcW w:w="10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0" w:lineRule="exact"/>
              <w:ind w:left="56"/>
              <w:rPr>
                <w:sz w:val="20"/>
              </w:rPr>
            </w:pPr>
            <w:r>
              <w:rPr>
                <w:spacing w:val="-14"/>
                <w:sz w:val="20"/>
              </w:rPr>
              <w:t>undertaken</w:t>
            </w:r>
            <w:r>
              <w:rPr>
                <w:spacing w:val="-32"/>
                <w:sz w:val="20"/>
              </w:rPr>
              <w:t> </w:t>
            </w:r>
            <w:r>
              <w:rPr>
                <w:spacing w:val="-14"/>
                <w:sz w:val="20"/>
              </w:rPr>
              <w:t>on</w:t>
            </w:r>
            <w:r>
              <w:rPr>
                <w:spacing w:val="-31"/>
                <w:sz w:val="20"/>
              </w:rPr>
              <w:t> </w:t>
            </w:r>
            <w:r>
              <w:rPr>
                <w:spacing w:val="-14"/>
                <w:sz w:val="20"/>
              </w:rPr>
              <w:t>a</w:t>
            </w: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0" w:hRule="atLeast"/>
        </w:trPr>
        <w:tc>
          <w:tcPr>
            <w:tcW w:w="10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0" w:lineRule="exact"/>
              <w:ind w:left="56"/>
              <w:rPr>
                <w:sz w:val="20"/>
              </w:rPr>
            </w:pPr>
            <w:r>
              <w:rPr>
                <w:spacing w:val="-8"/>
                <w:w w:val="90"/>
                <w:sz w:val="20"/>
              </w:rPr>
              <w:t>regular</w:t>
            </w:r>
            <w:r>
              <w:rPr>
                <w:spacing w:val="-31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basis,</w:t>
            </w:r>
            <w:r>
              <w:rPr>
                <w:spacing w:val="-30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e.g.</w:t>
            </w: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6" w:hRule="atLeast"/>
        </w:trPr>
        <w:tc>
          <w:tcPr>
            <w:tcW w:w="103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26" w:type="dxa"/>
            <w:tcBorders>
              <w:top w:val="nil"/>
            </w:tcBorders>
          </w:tcPr>
          <w:p>
            <w:pPr>
              <w:pStyle w:val="TableParagraph"/>
              <w:spacing w:line="197" w:lineRule="exact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annually</w:t>
            </w: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18" w:hRule="atLeast"/>
        </w:trPr>
        <w:tc>
          <w:tcPr>
            <w:tcW w:w="10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line="228" w:lineRule="auto" w:before="182"/>
        <w:ind w:left="121" w:right="4695"/>
      </w:pPr>
      <w:r>
        <w:rPr>
          <w:spacing w:val="-10"/>
        </w:rPr>
        <w:t>If</w:t>
      </w:r>
      <w:r>
        <w:rPr>
          <w:spacing w:val="-25"/>
        </w:rPr>
        <w:t> </w:t>
      </w:r>
      <w:r>
        <w:rPr>
          <w:spacing w:val="-10"/>
        </w:rPr>
        <w:t>there</w:t>
      </w:r>
      <w:r>
        <w:rPr>
          <w:spacing w:val="-25"/>
        </w:rPr>
        <w:t> </w:t>
      </w:r>
      <w:r>
        <w:rPr>
          <w:spacing w:val="-10"/>
        </w:rPr>
        <w:t>is</w:t>
      </w:r>
      <w:r>
        <w:rPr>
          <w:spacing w:val="-25"/>
        </w:rPr>
        <w:t> </w:t>
      </w:r>
      <w:r>
        <w:rPr>
          <w:spacing w:val="-10"/>
        </w:rPr>
        <w:t>one</w:t>
      </w:r>
      <w:r>
        <w:rPr>
          <w:spacing w:val="-25"/>
        </w:rPr>
        <w:t> </w:t>
      </w:r>
      <w:r>
        <w:rPr>
          <w:spacing w:val="-10"/>
        </w:rPr>
        <w:t>or</w:t>
      </w:r>
      <w:r>
        <w:rPr>
          <w:spacing w:val="-25"/>
        </w:rPr>
        <w:t> </w:t>
      </w:r>
      <w:r>
        <w:rPr>
          <w:spacing w:val="-10"/>
        </w:rPr>
        <w:t>more</w:t>
      </w:r>
      <w:r>
        <w:rPr>
          <w:spacing w:val="-25"/>
        </w:rPr>
        <w:t> </w:t>
      </w:r>
      <w:r>
        <w:rPr>
          <w:spacing w:val="-10"/>
        </w:rPr>
        <w:t>High</w:t>
      </w:r>
      <w:r>
        <w:rPr>
          <w:spacing w:val="-25"/>
        </w:rPr>
        <w:t> </w:t>
      </w:r>
      <w:r>
        <w:rPr>
          <w:spacing w:val="-10"/>
        </w:rPr>
        <w:t>Risk</w:t>
      </w:r>
      <w:r>
        <w:rPr>
          <w:spacing w:val="-25"/>
        </w:rPr>
        <w:t> </w:t>
      </w:r>
      <w:r>
        <w:rPr>
          <w:spacing w:val="-10"/>
        </w:rPr>
        <w:t>(H)</w:t>
      </w:r>
      <w:r>
        <w:rPr>
          <w:spacing w:val="-25"/>
        </w:rPr>
        <w:t> </w:t>
      </w:r>
      <w:r>
        <w:rPr>
          <w:spacing w:val="-10"/>
        </w:rPr>
        <w:t>actions</w:t>
      </w:r>
      <w:r>
        <w:rPr>
          <w:spacing w:val="-25"/>
        </w:rPr>
        <w:t> </w:t>
      </w:r>
      <w:r>
        <w:rPr>
          <w:spacing w:val="-10"/>
        </w:rPr>
        <w:t>needed,</w:t>
      </w:r>
      <w:r>
        <w:rPr>
          <w:spacing w:val="-25"/>
        </w:rPr>
        <w:t> </w:t>
      </w:r>
      <w:r>
        <w:rPr>
          <w:spacing w:val="-10"/>
        </w:rPr>
        <w:t>then</w:t>
      </w:r>
      <w:r>
        <w:rPr>
          <w:spacing w:val="-25"/>
        </w:rPr>
        <w:t> </w:t>
      </w:r>
      <w:r>
        <w:rPr>
          <w:spacing w:val="-10"/>
        </w:rPr>
        <w:t>the</w:t>
      </w:r>
      <w:r>
        <w:rPr>
          <w:spacing w:val="-25"/>
        </w:rPr>
        <w:t> </w:t>
      </w:r>
      <w:r>
        <w:rPr>
          <w:spacing w:val="-10"/>
        </w:rPr>
        <w:t>risk</w:t>
      </w:r>
      <w:r>
        <w:rPr>
          <w:spacing w:val="-25"/>
        </w:rPr>
        <w:t> </w:t>
      </w:r>
      <w:r>
        <w:rPr>
          <w:spacing w:val="-10"/>
        </w:rPr>
        <w:t>of</w:t>
      </w:r>
      <w:r>
        <w:rPr>
          <w:spacing w:val="-25"/>
        </w:rPr>
        <w:t> </w:t>
      </w:r>
      <w:r>
        <w:rPr>
          <w:spacing w:val="-10"/>
        </w:rPr>
        <w:t>injury</w:t>
      </w:r>
      <w:r>
        <w:rPr>
          <w:spacing w:val="-25"/>
        </w:rPr>
        <w:t> </w:t>
      </w:r>
      <w:r>
        <w:rPr>
          <w:spacing w:val="-10"/>
        </w:rPr>
        <w:t>could</w:t>
      </w:r>
      <w:r>
        <w:rPr>
          <w:spacing w:val="-25"/>
        </w:rPr>
        <w:t> </w:t>
      </w:r>
      <w:r>
        <w:rPr>
          <w:spacing w:val="-10"/>
        </w:rPr>
        <w:t>be</w:t>
      </w:r>
      <w:r>
        <w:rPr>
          <w:spacing w:val="-25"/>
        </w:rPr>
        <w:t> </w:t>
      </w:r>
      <w:r>
        <w:rPr>
          <w:spacing w:val="-10"/>
        </w:rPr>
        <w:t>high</w:t>
      </w:r>
      <w:r>
        <w:rPr>
          <w:spacing w:val="-25"/>
        </w:rPr>
        <w:t> </w:t>
      </w:r>
      <w:r>
        <w:rPr>
          <w:spacing w:val="-10"/>
        </w:rPr>
        <w:t>and</w:t>
      </w:r>
      <w:r>
        <w:rPr>
          <w:spacing w:val="-25"/>
        </w:rPr>
        <w:t> </w:t>
      </w:r>
      <w:r>
        <w:rPr>
          <w:spacing w:val="-10"/>
        </w:rPr>
        <w:t>immediate</w:t>
      </w:r>
      <w:r>
        <w:rPr>
          <w:spacing w:val="-25"/>
        </w:rPr>
        <w:t> </w:t>
      </w:r>
      <w:r>
        <w:rPr>
          <w:spacing w:val="-10"/>
        </w:rPr>
        <w:t>action</w:t>
      </w:r>
      <w:r>
        <w:rPr>
          <w:spacing w:val="-25"/>
        </w:rPr>
        <w:t> </w:t>
      </w:r>
      <w:r>
        <w:rPr>
          <w:spacing w:val="-10"/>
        </w:rPr>
        <w:t>should</w:t>
      </w:r>
      <w:r>
        <w:rPr>
          <w:spacing w:val="-25"/>
        </w:rPr>
        <w:t> </w:t>
      </w:r>
      <w:r>
        <w:rPr>
          <w:spacing w:val="-10"/>
        </w:rPr>
        <w:t>be</w:t>
      </w:r>
      <w:r>
        <w:rPr>
          <w:spacing w:val="-25"/>
        </w:rPr>
        <w:t> </w:t>
      </w:r>
      <w:r>
        <w:rPr>
          <w:spacing w:val="-10"/>
        </w:rPr>
        <w:t>taken. Medium</w:t>
      </w:r>
      <w:r>
        <w:rPr>
          <w:spacing w:val="-30"/>
        </w:rPr>
        <w:t> </w:t>
      </w:r>
      <w:r>
        <w:rPr>
          <w:spacing w:val="-10"/>
        </w:rPr>
        <w:t>Risk</w:t>
      </w:r>
      <w:r>
        <w:rPr>
          <w:spacing w:val="-30"/>
        </w:rPr>
        <w:t> </w:t>
      </w:r>
      <w:r>
        <w:rPr>
          <w:spacing w:val="-10"/>
        </w:rPr>
        <w:t>(M)</w:t>
      </w:r>
      <w:r>
        <w:rPr>
          <w:spacing w:val="-30"/>
        </w:rPr>
        <w:t> </w:t>
      </w:r>
      <w:r>
        <w:rPr>
          <w:spacing w:val="-10"/>
        </w:rPr>
        <w:t>actions</w:t>
      </w:r>
      <w:r>
        <w:rPr>
          <w:spacing w:val="-30"/>
        </w:rPr>
        <w:t> </w:t>
      </w:r>
      <w:r>
        <w:rPr>
          <w:spacing w:val="-10"/>
        </w:rPr>
        <w:t>should</w:t>
      </w:r>
      <w:r>
        <w:rPr>
          <w:spacing w:val="-30"/>
        </w:rPr>
        <w:t> </w:t>
      </w:r>
      <w:r>
        <w:rPr>
          <w:spacing w:val="-10"/>
        </w:rPr>
        <w:t>be</w:t>
      </w:r>
      <w:r>
        <w:rPr>
          <w:spacing w:val="-30"/>
        </w:rPr>
        <w:t> </w:t>
      </w:r>
      <w:r>
        <w:rPr>
          <w:spacing w:val="-10"/>
        </w:rPr>
        <w:t>dealt</w:t>
      </w:r>
      <w:r>
        <w:rPr>
          <w:spacing w:val="-30"/>
        </w:rPr>
        <w:t> </w:t>
      </w:r>
      <w:r>
        <w:rPr>
          <w:spacing w:val="-10"/>
        </w:rPr>
        <w:t>with</w:t>
      </w:r>
      <w:r>
        <w:rPr>
          <w:spacing w:val="-30"/>
        </w:rPr>
        <w:t> </w:t>
      </w:r>
      <w:r>
        <w:rPr>
          <w:spacing w:val="-10"/>
        </w:rPr>
        <w:t>as</w:t>
      </w:r>
      <w:r>
        <w:rPr>
          <w:spacing w:val="-30"/>
        </w:rPr>
        <w:t> </w:t>
      </w:r>
      <w:r>
        <w:rPr>
          <w:spacing w:val="-10"/>
        </w:rPr>
        <w:t>soon</w:t>
      </w:r>
      <w:r>
        <w:rPr>
          <w:spacing w:val="-30"/>
        </w:rPr>
        <w:t> </w:t>
      </w:r>
      <w:r>
        <w:rPr>
          <w:spacing w:val="-10"/>
        </w:rPr>
        <w:t>as</w:t>
      </w:r>
      <w:r>
        <w:rPr>
          <w:spacing w:val="-30"/>
        </w:rPr>
        <w:t> </w:t>
      </w:r>
      <w:r>
        <w:rPr>
          <w:spacing w:val="-10"/>
        </w:rPr>
        <w:t>possible.</w:t>
      </w:r>
      <w:r>
        <w:rPr>
          <w:spacing w:val="69"/>
        </w:rPr>
        <w:t> </w:t>
      </w:r>
      <w:r>
        <w:rPr>
          <w:spacing w:val="-10"/>
        </w:rPr>
        <w:t>Low</w:t>
      </w:r>
      <w:r>
        <w:rPr>
          <w:spacing w:val="-30"/>
        </w:rPr>
        <w:t> </w:t>
      </w:r>
      <w:r>
        <w:rPr>
          <w:spacing w:val="-10"/>
        </w:rPr>
        <w:t>Risk</w:t>
      </w:r>
      <w:r>
        <w:rPr>
          <w:spacing w:val="-30"/>
        </w:rPr>
        <w:t> </w:t>
      </w:r>
      <w:r>
        <w:rPr>
          <w:spacing w:val="-10"/>
        </w:rPr>
        <w:t>(L)</w:t>
      </w:r>
      <w:r>
        <w:rPr>
          <w:spacing w:val="-30"/>
        </w:rPr>
        <w:t> </w:t>
      </w:r>
      <w:r>
        <w:rPr>
          <w:spacing w:val="-10"/>
        </w:rPr>
        <w:t>actions</w:t>
      </w:r>
      <w:r>
        <w:rPr>
          <w:spacing w:val="-30"/>
        </w:rPr>
        <w:t> </w:t>
      </w:r>
      <w:r>
        <w:rPr>
          <w:spacing w:val="-10"/>
        </w:rPr>
        <w:t>should</w:t>
      </w:r>
      <w:r>
        <w:rPr>
          <w:spacing w:val="-30"/>
        </w:rPr>
        <w:t> </w:t>
      </w:r>
      <w:r>
        <w:rPr>
          <w:spacing w:val="-10"/>
        </w:rPr>
        <w:t>be</w:t>
      </w:r>
      <w:r>
        <w:rPr>
          <w:spacing w:val="-30"/>
        </w:rPr>
        <w:t> </w:t>
      </w:r>
      <w:r>
        <w:rPr>
          <w:spacing w:val="-10"/>
        </w:rPr>
        <w:t>dealt</w:t>
      </w:r>
      <w:r>
        <w:rPr>
          <w:spacing w:val="-30"/>
        </w:rPr>
        <w:t> </w:t>
      </w:r>
      <w:r>
        <w:rPr>
          <w:spacing w:val="-10"/>
        </w:rPr>
        <w:t>with</w:t>
      </w:r>
      <w:r>
        <w:rPr>
          <w:spacing w:val="-30"/>
        </w:rPr>
        <w:t> </w:t>
      </w:r>
      <w:r>
        <w:rPr>
          <w:spacing w:val="-10"/>
        </w:rPr>
        <w:t>as</w:t>
      </w:r>
      <w:r>
        <w:rPr>
          <w:spacing w:val="-30"/>
        </w:rPr>
        <w:t> </w:t>
      </w:r>
      <w:r>
        <w:rPr>
          <w:spacing w:val="-10"/>
        </w:rPr>
        <w:t>soon</w:t>
      </w:r>
      <w:r>
        <w:rPr>
          <w:spacing w:val="-30"/>
        </w:rPr>
        <w:t> </w:t>
      </w:r>
      <w:r>
        <w:rPr>
          <w:spacing w:val="-10"/>
        </w:rPr>
        <w:t>as</w:t>
      </w:r>
      <w:r>
        <w:rPr>
          <w:spacing w:val="-30"/>
        </w:rPr>
        <w:t> </w:t>
      </w:r>
      <w:r>
        <w:rPr>
          <w:spacing w:val="-10"/>
        </w:rPr>
        <w:t>practicable.</w:t>
      </w:r>
    </w:p>
    <w:p>
      <w:pPr>
        <w:pStyle w:val="BodyText"/>
        <w:spacing w:before="9"/>
        <w:rPr>
          <w:sz w:val="18"/>
        </w:rPr>
      </w:pPr>
    </w:p>
    <w:p>
      <w:pPr>
        <w:pStyle w:val="BodyText"/>
        <w:spacing w:line="226" w:lineRule="exact"/>
        <w:ind w:left="103"/>
      </w:pPr>
      <w:r>
        <w:rPr>
          <w:spacing w:val="-11"/>
          <w:w w:val="90"/>
        </w:rPr>
        <w:t>Reference</w:t>
      </w:r>
      <w:r>
        <w:rPr>
          <w:spacing w:val="-15"/>
          <w:w w:val="90"/>
        </w:rPr>
        <w:t> </w:t>
      </w:r>
      <w:r>
        <w:rPr>
          <w:spacing w:val="-2"/>
        </w:rPr>
        <w:t>Documents:</w:t>
      </w:r>
    </w:p>
    <w:p>
      <w:pPr>
        <w:pStyle w:val="BodyText"/>
        <w:spacing w:line="228" w:lineRule="auto" w:before="3"/>
        <w:ind w:left="103" w:right="1809"/>
      </w:pPr>
      <w:r>
        <w:rPr>
          <w:spacing w:val="-6"/>
          <w:w w:val="90"/>
        </w:rPr>
        <w:t>Safety,</w:t>
      </w:r>
      <w:r>
        <w:rPr>
          <w:spacing w:val="-28"/>
          <w:w w:val="90"/>
        </w:rPr>
        <w:t> </w:t>
      </w:r>
      <w:r>
        <w:rPr>
          <w:spacing w:val="-6"/>
          <w:w w:val="90"/>
        </w:rPr>
        <w:t>Health</w:t>
      </w:r>
      <w:r>
        <w:rPr>
          <w:spacing w:val="-28"/>
          <w:w w:val="90"/>
        </w:rPr>
        <w:t> </w:t>
      </w:r>
      <w:r>
        <w:rPr>
          <w:spacing w:val="-6"/>
          <w:w w:val="90"/>
        </w:rPr>
        <w:t>and</w:t>
      </w:r>
      <w:r>
        <w:rPr>
          <w:spacing w:val="-38"/>
          <w:w w:val="90"/>
        </w:rPr>
        <w:t> </w:t>
      </w:r>
      <w:r>
        <w:rPr>
          <w:spacing w:val="-6"/>
          <w:w w:val="90"/>
        </w:rPr>
        <w:t>Welfare</w:t>
      </w:r>
      <w:r>
        <w:rPr>
          <w:spacing w:val="-28"/>
          <w:w w:val="90"/>
        </w:rPr>
        <w:t> </w:t>
      </w:r>
      <w:r>
        <w:rPr>
          <w:spacing w:val="-6"/>
          <w:w w:val="90"/>
        </w:rPr>
        <w:t>at</w:t>
      </w:r>
      <w:r>
        <w:rPr>
          <w:spacing w:val="-38"/>
          <w:w w:val="90"/>
        </w:rPr>
        <w:t> </w:t>
      </w:r>
      <w:r>
        <w:rPr>
          <w:spacing w:val="-6"/>
          <w:w w:val="90"/>
        </w:rPr>
        <w:t>Work</w:t>
      </w:r>
      <w:r>
        <w:rPr>
          <w:spacing w:val="-28"/>
          <w:w w:val="90"/>
        </w:rPr>
        <w:t> </w:t>
      </w:r>
      <w:r>
        <w:rPr>
          <w:spacing w:val="-6"/>
          <w:w w:val="90"/>
        </w:rPr>
        <w:t>(Exposure</w:t>
      </w:r>
      <w:r>
        <w:rPr>
          <w:spacing w:val="-28"/>
          <w:w w:val="90"/>
        </w:rPr>
        <w:t> </w:t>
      </w:r>
      <w:r>
        <w:rPr>
          <w:spacing w:val="-6"/>
          <w:w w:val="90"/>
        </w:rPr>
        <w:t>of</w:t>
      </w:r>
      <w:r>
        <w:rPr>
          <w:spacing w:val="-28"/>
          <w:w w:val="90"/>
        </w:rPr>
        <w:t> </w:t>
      </w:r>
      <w:r>
        <w:rPr>
          <w:spacing w:val="-6"/>
          <w:w w:val="90"/>
        </w:rPr>
        <w:t>Asbestos)</w:t>
      </w:r>
      <w:r>
        <w:rPr>
          <w:spacing w:val="-28"/>
          <w:w w:val="90"/>
        </w:rPr>
        <w:t> </w:t>
      </w:r>
      <w:r>
        <w:rPr>
          <w:spacing w:val="-6"/>
          <w:w w:val="90"/>
        </w:rPr>
        <w:t>Regulations</w:t>
      </w:r>
      <w:r>
        <w:rPr>
          <w:spacing w:val="-28"/>
          <w:w w:val="90"/>
        </w:rPr>
        <w:t> </w:t>
      </w:r>
      <w:r>
        <w:rPr>
          <w:spacing w:val="-6"/>
          <w:w w:val="90"/>
        </w:rPr>
        <w:t>2006</w:t>
      </w:r>
      <w:r>
        <w:rPr>
          <w:spacing w:val="-28"/>
          <w:w w:val="90"/>
        </w:rPr>
        <w:t> </w:t>
      </w:r>
      <w:r>
        <w:rPr>
          <w:spacing w:val="-6"/>
          <w:w w:val="90"/>
        </w:rPr>
        <w:t>(S.I.</w:t>
      </w:r>
      <w:r>
        <w:rPr>
          <w:spacing w:val="-28"/>
          <w:w w:val="90"/>
        </w:rPr>
        <w:t> </w:t>
      </w:r>
      <w:r>
        <w:rPr>
          <w:spacing w:val="-6"/>
          <w:w w:val="90"/>
        </w:rPr>
        <w:t>No.</w:t>
      </w:r>
      <w:r>
        <w:rPr>
          <w:spacing w:val="-28"/>
          <w:w w:val="90"/>
        </w:rPr>
        <w:t> </w:t>
      </w:r>
      <w:r>
        <w:rPr>
          <w:spacing w:val="-6"/>
          <w:w w:val="90"/>
        </w:rPr>
        <w:t>386</w:t>
      </w:r>
      <w:r>
        <w:rPr>
          <w:spacing w:val="-28"/>
          <w:w w:val="90"/>
        </w:rPr>
        <w:t> </w:t>
      </w:r>
      <w:r>
        <w:rPr>
          <w:spacing w:val="-6"/>
          <w:w w:val="90"/>
        </w:rPr>
        <w:t>of</w:t>
      </w:r>
      <w:r>
        <w:rPr>
          <w:spacing w:val="-28"/>
          <w:w w:val="90"/>
        </w:rPr>
        <w:t> </w:t>
      </w:r>
      <w:r>
        <w:rPr>
          <w:spacing w:val="-6"/>
          <w:w w:val="90"/>
        </w:rPr>
        <w:t>2006)</w:t>
      </w:r>
      <w:r>
        <w:rPr>
          <w:spacing w:val="-28"/>
          <w:w w:val="90"/>
        </w:rPr>
        <w:t> </w:t>
      </w:r>
      <w:r>
        <w:rPr>
          <w:spacing w:val="-6"/>
          <w:w w:val="90"/>
        </w:rPr>
        <w:t>-</w:t>
      </w:r>
      <w:r>
        <w:rPr>
          <w:spacing w:val="-28"/>
          <w:w w:val="90"/>
        </w:rPr>
        <w:t> </w:t>
      </w:r>
      <w:r>
        <w:rPr>
          <w:spacing w:val="-6"/>
          <w:w w:val="90"/>
        </w:rPr>
        <w:t>for</w:t>
      </w:r>
      <w:r>
        <w:rPr>
          <w:spacing w:val="-28"/>
          <w:w w:val="90"/>
        </w:rPr>
        <w:t> </w:t>
      </w:r>
      <w:r>
        <w:rPr>
          <w:spacing w:val="-6"/>
          <w:w w:val="90"/>
        </w:rPr>
        <w:t>the</w:t>
      </w:r>
      <w:r>
        <w:rPr>
          <w:spacing w:val="-28"/>
          <w:w w:val="90"/>
        </w:rPr>
        <w:t> </w:t>
      </w:r>
      <w:r>
        <w:rPr>
          <w:spacing w:val="-6"/>
          <w:w w:val="90"/>
        </w:rPr>
        <w:t>most</w:t>
      </w:r>
      <w:r>
        <w:rPr>
          <w:spacing w:val="-28"/>
          <w:w w:val="90"/>
        </w:rPr>
        <w:t> </w:t>
      </w:r>
      <w:r>
        <w:rPr>
          <w:spacing w:val="-6"/>
          <w:w w:val="90"/>
        </w:rPr>
        <w:t>up</w:t>
      </w:r>
      <w:r>
        <w:rPr>
          <w:spacing w:val="-28"/>
          <w:w w:val="90"/>
        </w:rPr>
        <w:t> </w:t>
      </w:r>
      <w:r>
        <w:rPr>
          <w:spacing w:val="-6"/>
          <w:w w:val="90"/>
        </w:rPr>
        <w:t>to-date</w:t>
      </w:r>
      <w:r>
        <w:rPr>
          <w:spacing w:val="-28"/>
          <w:w w:val="90"/>
        </w:rPr>
        <w:t> </w:t>
      </w:r>
      <w:r>
        <w:rPr>
          <w:spacing w:val="-6"/>
          <w:w w:val="90"/>
        </w:rPr>
        <w:t>legislation</w:t>
      </w:r>
      <w:r>
        <w:rPr>
          <w:spacing w:val="-28"/>
          <w:w w:val="90"/>
        </w:rPr>
        <w:t> </w:t>
      </w:r>
      <w:r>
        <w:rPr>
          <w:spacing w:val="-6"/>
          <w:w w:val="90"/>
        </w:rPr>
        <w:t>please</w:t>
      </w:r>
      <w:r>
        <w:rPr>
          <w:spacing w:val="-28"/>
          <w:w w:val="90"/>
        </w:rPr>
        <w:t> </w:t>
      </w:r>
      <w:r>
        <w:rPr>
          <w:spacing w:val="-6"/>
          <w:w w:val="90"/>
        </w:rPr>
        <w:t>log</w:t>
      </w:r>
      <w:r>
        <w:rPr>
          <w:spacing w:val="-28"/>
          <w:w w:val="90"/>
        </w:rPr>
        <w:t> </w:t>
      </w:r>
      <w:r>
        <w:rPr>
          <w:spacing w:val="-6"/>
          <w:w w:val="90"/>
        </w:rPr>
        <w:t>onto</w:t>
      </w:r>
      <w:r>
        <w:rPr>
          <w:spacing w:val="-28"/>
          <w:w w:val="90"/>
        </w:rPr>
        <w:t> </w:t>
      </w:r>
      <w:r>
        <w:rPr>
          <w:spacing w:val="-6"/>
          <w:w w:val="90"/>
        </w:rPr>
        <w:t>our</w:t>
      </w:r>
      <w:r>
        <w:rPr>
          <w:spacing w:val="-28"/>
          <w:w w:val="90"/>
        </w:rPr>
        <w:t> </w:t>
      </w:r>
      <w:r>
        <w:rPr>
          <w:spacing w:val="-6"/>
          <w:w w:val="90"/>
        </w:rPr>
        <w:t>web</w:t>
      </w:r>
      <w:r>
        <w:rPr>
          <w:spacing w:val="-28"/>
          <w:w w:val="90"/>
        </w:rPr>
        <w:t> </w:t>
      </w:r>
      <w:r>
        <w:rPr>
          <w:spacing w:val="-6"/>
          <w:w w:val="90"/>
        </w:rPr>
        <w:t>site</w:t>
      </w:r>
      <w:r>
        <w:rPr>
          <w:spacing w:val="-28"/>
          <w:w w:val="90"/>
        </w:rPr>
        <w:t> </w:t>
      </w:r>
      <w:hyperlink r:id="rId5">
        <w:r>
          <w:rPr>
            <w:spacing w:val="-6"/>
            <w:w w:val="90"/>
          </w:rPr>
          <w:t>www.hsa.ie</w:t>
        </w:r>
      </w:hyperlink>
      <w:r>
        <w:rPr>
          <w:spacing w:val="-6"/>
          <w:w w:val="90"/>
        </w:rPr>
        <w:t> </w:t>
      </w:r>
      <w:r>
        <w:rPr>
          <w:spacing w:val="-12"/>
        </w:rPr>
        <w:t>Department</w:t>
      </w:r>
      <w:r>
        <w:rPr>
          <w:spacing w:val="-33"/>
        </w:rPr>
        <w:t> </w:t>
      </w:r>
      <w:r>
        <w:rPr>
          <w:spacing w:val="-12"/>
        </w:rPr>
        <w:t>of</w:t>
      </w:r>
      <w:r>
        <w:rPr>
          <w:spacing w:val="-33"/>
        </w:rPr>
        <w:t> </w:t>
      </w:r>
      <w:r>
        <w:rPr>
          <w:spacing w:val="-12"/>
        </w:rPr>
        <w:t>Education</w:t>
      </w:r>
      <w:r>
        <w:rPr>
          <w:spacing w:val="-33"/>
        </w:rPr>
        <w:t> </w:t>
      </w:r>
      <w:r>
        <w:rPr>
          <w:spacing w:val="-12"/>
        </w:rPr>
        <w:t>and</w:t>
      </w:r>
      <w:r>
        <w:rPr>
          <w:spacing w:val="-33"/>
        </w:rPr>
        <w:t> </w:t>
      </w:r>
      <w:r>
        <w:rPr>
          <w:spacing w:val="-12"/>
        </w:rPr>
        <w:t>Science</w:t>
      </w:r>
      <w:r>
        <w:rPr>
          <w:spacing w:val="-33"/>
        </w:rPr>
        <w:t> </w:t>
      </w:r>
      <w:r>
        <w:rPr>
          <w:spacing w:val="-12"/>
        </w:rPr>
        <w:t>Circular</w:t>
      </w:r>
      <w:r>
        <w:rPr>
          <w:spacing w:val="-33"/>
        </w:rPr>
        <w:t> </w:t>
      </w:r>
      <w:r>
        <w:rPr>
          <w:spacing w:val="-12"/>
        </w:rPr>
        <w:t>49/99</w:t>
      </w:r>
      <w:r>
        <w:rPr>
          <w:spacing w:val="-33"/>
        </w:rPr>
        <w:t> </w:t>
      </w:r>
      <w:r>
        <w:rPr>
          <w:spacing w:val="-12"/>
        </w:rPr>
        <w:t>Asbestos</w:t>
      </w:r>
      <w:r>
        <w:rPr>
          <w:spacing w:val="-33"/>
        </w:rPr>
        <w:t> </w:t>
      </w:r>
      <w:r>
        <w:rPr>
          <w:spacing w:val="-12"/>
        </w:rPr>
        <w:t>Survey</w:t>
      </w:r>
    </w:p>
    <w:p>
      <w:pPr>
        <w:pStyle w:val="BodyText"/>
        <w:spacing w:line="215" w:lineRule="exact"/>
        <w:ind w:left="103"/>
      </w:pPr>
      <w:r>
        <w:rPr>
          <w:spacing w:val="-14"/>
        </w:rPr>
        <w:t>HSG</w:t>
      </w:r>
      <w:r>
        <w:rPr>
          <w:spacing w:val="-33"/>
        </w:rPr>
        <w:t> </w:t>
      </w:r>
      <w:r>
        <w:rPr>
          <w:spacing w:val="-14"/>
        </w:rPr>
        <w:t>264</w:t>
      </w:r>
      <w:r>
        <w:rPr>
          <w:spacing w:val="-32"/>
        </w:rPr>
        <w:t> </w:t>
      </w:r>
      <w:r>
        <w:rPr>
          <w:spacing w:val="-14"/>
        </w:rPr>
        <w:t>Asbestos:</w:t>
      </w:r>
      <w:r>
        <w:rPr>
          <w:spacing w:val="-44"/>
        </w:rPr>
        <w:t> </w:t>
      </w:r>
      <w:r>
        <w:rPr>
          <w:spacing w:val="-14"/>
        </w:rPr>
        <w:t>The</w:t>
      </w:r>
      <w:r>
        <w:rPr>
          <w:spacing w:val="-33"/>
        </w:rPr>
        <w:t> </w:t>
      </w:r>
      <w:r>
        <w:rPr>
          <w:spacing w:val="-14"/>
        </w:rPr>
        <w:t>Survey</w:t>
      </w:r>
      <w:r>
        <w:rPr>
          <w:spacing w:val="-32"/>
        </w:rPr>
        <w:t> </w:t>
      </w:r>
      <w:r>
        <w:rPr>
          <w:spacing w:val="-14"/>
        </w:rPr>
        <w:t>Guide</w:t>
      </w:r>
      <w:r>
        <w:rPr>
          <w:spacing w:val="-33"/>
        </w:rPr>
        <w:t> </w:t>
      </w:r>
      <w:r>
        <w:rPr>
          <w:spacing w:val="-14"/>
        </w:rPr>
        <w:t>-</w:t>
      </w:r>
      <w:r>
        <w:rPr>
          <w:spacing w:val="-32"/>
        </w:rPr>
        <w:t> </w:t>
      </w:r>
      <w:r>
        <w:rPr>
          <w:spacing w:val="-14"/>
        </w:rPr>
        <w:t>HSE</w:t>
      </w:r>
      <w:r>
        <w:rPr>
          <w:spacing w:val="-32"/>
        </w:rPr>
        <w:t> </w:t>
      </w:r>
      <w:r>
        <w:rPr>
          <w:spacing w:val="-14"/>
        </w:rPr>
        <w:t>(UK)</w:t>
      </w:r>
      <w:r>
        <w:rPr>
          <w:spacing w:val="-33"/>
        </w:rPr>
        <w:t> </w:t>
      </w:r>
      <w:r>
        <w:rPr>
          <w:spacing w:val="-14"/>
        </w:rPr>
        <w:t>(previously</w:t>
      </w:r>
      <w:r>
        <w:rPr>
          <w:spacing w:val="-32"/>
        </w:rPr>
        <w:t> </w:t>
      </w:r>
      <w:r>
        <w:rPr>
          <w:spacing w:val="-14"/>
        </w:rPr>
        <w:t>MDHS</w:t>
      </w:r>
      <w:r>
        <w:rPr>
          <w:spacing w:val="-33"/>
        </w:rPr>
        <w:t> </w:t>
      </w:r>
      <w:r>
        <w:rPr>
          <w:spacing w:val="-14"/>
        </w:rPr>
        <w:t>100</w:t>
      </w:r>
      <w:r>
        <w:rPr>
          <w:spacing w:val="-32"/>
        </w:rPr>
        <w:t> </w:t>
      </w:r>
      <w:r>
        <w:rPr>
          <w:spacing w:val="-14"/>
        </w:rPr>
        <w:t>-</w:t>
      </w:r>
      <w:r>
        <w:rPr>
          <w:spacing w:val="-33"/>
        </w:rPr>
        <w:t> </w:t>
      </w:r>
      <w:r>
        <w:rPr>
          <w:spacing w:val="-14"/>
        </w:rPr>
        <w:t>Surveying,</w:t>
      </w:r>
      <w:r>
        <w:rPr>
          <w:spacing w:val="-32"/>
        </w:rPr>
        <w:t> </w:t>
      </w:r>
      <w:r>
        <w:rPr>
          <w:spacing w:val="-14"/>
        </w:rPr>
        <w:t>sampling</w:t>
      </w:r>
      <w:r>
        <w:rPr>
          <w:spacing w:val="-33"/>
        </w:rPr>
        <w:t> </w:t>
      </w:r>
      <w:r>
        <w:rPr>
          <w:spacing w:val="-14"/>
        </w:rPr>
        <w:t>and</w:t>
      </w:r>
      <w:r>
        <w:rPr>
          <w:spacing w:val="-32"/>
        </w:rPr>
        <w:t> </w:t>
      </w:r>
      <w:r>
        <w:rPr>
          <w:spacing w:val="-14"/>
        </w:rPr>
        <w:t>assessment</w:t>
      </w:r>
      <w:r>
        <w:rPr>
          <w:spacing w:val="-33"/>
        </w:rPr>
        <w:t> </w:t>
      </w:r>
      <w:r>
        <w:rPr>
          <w:spacing w:val="-14"/>
        </w:rPr>
        <w:t>of</w:t>
      </w:r>
      <w:r>
        <w:rPr>
          <w:spacing w:val="-32"/>
        </w:rPr>
        <w:t> </w:t>
      </w:r>
      <w:r>
        <w:rPr>
          <w:spacing w:val="-14"/>
        </w:rPr>
        <w:t>asbestos-containing</w:t>
      </w:r>
      <w:r>
        <w:rPr>
          <w:spacing w:val="-33"/>
        </w:rPr>
        <w:t> </w:t>
      </w:r>
      <w:r>
        <w:rPr>
          <w:spacing w:val="-14"/>
        </w:rPr>
        <w:t>materials)</w:t>
      </w:r>
    </w:p>
    <w:p>
      <w:pPr>
        <w:pStyle w:val="BodyText"/>
        <w:spacing w:line="226" w:lineRule="exact"/>
        <w:ind w:left="103"/>
      </w:pPr>
      <w:r>
        <w:rPr>
          <w:spacing w:val="-14"/>
        </w:rPr>
        <w:t>State</w:t>
      </w:r>
      <w:r>
        <w:rPr>
          <w:spacing w:val="-37"/>
        </w:rPr>
        <w:t> </w:t>
      </w:r>
      <w:r>
        <w:rPr>
          <w:spacing w:val="-14"/>
        </w:rPr>
        <w:t>Claims</w:t>
      </w:r>
      <w:r>
        <w:rPr>
          <w:spacing w:val="-37"/>
        </w:rPr>
        <w:t> </w:t>
      </w:r>
      <w:r>
        <w:rPr>
          <w:spacing w:val="-14"/>
        </w:rPr>
        <w:t>Agency</w:t>
      </w:r>
      <w:r>
        <w:rPr>
          <w:spacing w:val="-37"/>
        </w:rPr>
        <w:t> </w:t>
      </w:r>
      <w:r>
        <w:rPr>
          <w:spacing w:val="-14"/>
        </w:rPr>
        <w:t>-</w:t>
      </w:r>
      <w:r>
        <w:rPr>
          <w:spacing w:val="-37"/>
        </w:rPr>
        <w:t> </w:t>
      </w:r>
      <w:r>
        <w:rPr>
          <w:spacing w:val="-14"/>
        </w:rPr>
        <w:t>Accommodation</w:t>
      </w:r>
      <w:r>
        <w:rPr>
          <w:spacing w:val="-37"/>
        </w:rPr>
        <w:t> </w:t>
      </w:r>
      <w:r>
        <w:rPr>
          <w:spacing w:val="-14"/>
        </w:rPr>
        <w:t>officers</w:t>
      </w:r>
      <w:r>
        <w:rPr>
          <w:spacing w:val="-37"/>
        </w:rPr>
        <w:t> </w:t>
      </w:r>
      <w:r>
        <w:rPr>
          <w:spacing w:val="-14"/>
        </w:rPr>
        <w:t>Information</w:t>
      </w:r>
      <w:r>
        <w:rPr>
          <w:spacing w:val="-37"/>
        </w:rPr>
        <w:t> </w:t>
      </w:r>
      <w:r>
        <w:rPr>
          <w:spacing w:val="-14"/>
        </w:rPr>
        <w:t>booklet</w:t>
      </w:r>
      <w:r>
        <w:rPr>
          <w:spacing w:val="-37"/>
        </w:rPr>
        <w:t> </w:t>
      </w:r>
      <w:r>
        <w:rPr>
          <w:spacing w:val="-14"/>
        </w:rPr>
        <w:t>-</w:t>
      </w:r>
      <w:r>
        <w:rPr>
          <w:spacing w:val="-37"/>
        </w:rPr>
        <w:t> </w:t>
      </w:r>
      <w:r>
        <w:rPr>
          <w:spacing w:val="-14"/>
        </w:rPr>
        <w:t>Asbestos:</w:t>
      </w:r>
      <w:r>
        <w:rPr>
          <w:spacing w:val="-46"/>
        </w:rPr>
        <w:t> </w:t>
      </w:r>
      <w:r>
        <w:rPr>
          <w:spacing w:val="-14"/>
        </w:rPr>
        <w:t>The</w:t>
      </w:r>
      <w:r>
        <w:rPr>
          <w:spacing w:val="-37"/>
        </w:rPr>
        <w:t> </w:t>
      </w:r>
      <w:r>
        <w:rPr>
          <w:spacing w:val="-14"/>
        </w:rPr>
        <w:t>Asbestos</w:t>
      </w:r>
      <w:r>
        <w:rPr>
          <w:spacing w:val="-37"/>
        </w:rPr>
        <w:t> </w:t>
      </w:r>
      <w:r>
        <w:rPr>
          <w:spacing w:val="-14"/>
        </w:rPr>
        <w:t>Abatement</w:t>
      </w:r>
      <w:r>
        <w:rPr>
          <w:spacing w:val="-37"/>
        </w:rPr>
        <w:t> </w:t>
      </w:r>
      <w:r>
        <w:rPr>
          <w:spacing w:val="-14"/>
        </w:rPr>
        <w:t>Programme</w:t>
      </w:r>
      <w:r>
        <w:rPr>
          <w:spacing w:val="-37"/>
        </w:rPr>
        <w:t> </w:t>
      </w:r>
      <w:r>
        <w:rPr>
          <w:spacing w:val="-14"/>
        </w:rPr>
        <w:t>and</w:t>
      </w:r>
      <w:r>
        <w:rPr>
          <w:spacing w:val="-37"/>
        </w:rPr>
        <w:t> </w:t>
      </w:r>
      <w:r>
        <w:rPr>
          <w:spacing w:val="-14"/>
        </w:rPr>
        <w:t>the</w:t>
      </w:r>
      <w:r>
        <w:rPr>
          <w:spacing w:val="-36"/>
        </w:rPr>
        <w:t> </w:t>
      </w:r>
      <w:r>
        <w:rPr>
          <w:spacing w:val="-14"/>
        </w:rPr>
        <w:t>Asbestos</w:t>
      </w:r>
      <w:r>
        <w:rPr>
          <w:spacing w:val="-37"/>
        </w:rPr>
        <w:t> </w:t>
      </w:r>
      <w:r>
        <w:rPr>
          <w:spacing w:val="-14"/>
        </w:rPr>
        <w:t>Management</w:t>
      </w:r>
      <w:r>
        <w:rPr>
          <w:spacing w:val="-37"/>
        </w:rPr>
        <w:t> </w:t>
      </w:r>
      <w:r>
        <w:rPr>
          <w:spacing w:val="-14"/>
        </w:rPr>
        <w:t>Policy</w:t>
      </w:r>
    </w:p>
    <w:p>
      <w:pPr>
        <w:pStyle w:val="BodyText"/>
        <w:spacing w:before="10"/>
        <w:rPr>
          <w:sz w:val="27"/>
        </w:rPr>
      </w:pPr>
    </w:p>
    <w:p>
      <w:pPr>
        <w:spacing w:after="0"/>
        <w:rPr>
          <w:sz w:val="27"/>
        </w:rPr>
        <w:sectPr>
          <w:pgSz w:w="16840" w:h="11910" w:orient="landscape"/>
          <w:pgMar w:top="620" w:bottom="0" w:left="740" w:right="720"/>
        </w:sectPr>
      </w:pPr>
    </w:p>
    <w:p>
      <w:pPr>
        <w:pStyle w:val="BodyText"/>
        <w:tabs>
          <w:tab w:pos="3010" w:val="left" w:leader="none"/>
          <w:tab w:pos="9119" w:val="left" w:leader="none"/>
          <w:tab w:pos="9481" w:val="left" w:leader="none"/>
          <w:tab w:pos="10250" w:val="left" w:leader="none"/>
          <w:tab w:pos="10677" w:val="left" w:leader="none"/>
        </w:tabs>
        <w:spacing w:before="103"/>
        <w:ind w:left="121"/>
      </w:pPr>
      <w:r>
        <w:rPr>
          <w:spacing w:val="-2"/>
          <w:w w:val="90"/>
        </w:rPr>
        <w:t>Risk</w:t>
      </w:r>
      <w:r>
        <w:rPr>
          <w:spacing w:val="-20"/>
          <w:w w:val="90"/>
        </w:rPr>
        <w:t> </w:t>
      </w:r>
      <w:r>
        <w:rPr>
          <w:spacing w:val="-2"/>
          <w:w w:val="90"/>
        </w:rPr>
        <w:t>Assessment</w:t>
      </w:r>
      <w:r>
        <w:rPr>
          <w:spacing w:val="-19"/>
          <w:w w:val="90"/>
        </w:rPr>
        <w:t> </w:t>
      </w:r>
      <w:r>
        <w:rPr>
          <w:spacing w:val="-2"/>
          <w:w w:val="90"/>
        </w:rPr>
        <w:t>carried</w:t>
      </w:r>
      <w:r>
        <w:rPr>
          <w:spacing w:val="-19"/>
          <w:w w:val="90"/>
        </w:rPr>
        <w:t> </w:t>
      </w:r>
      <w:r>
        <w:rPr>
          <w:spacing w:val="-2"/>
          <w:w w:val="90"/>
        </w:rPr>
        <w:t>out</w:t>
      </w:r>
      <w:r>
        <w:rPr>
          <w:spacing w:val="-19"/>
          <w:w w:val="90"/>
        </w:rPr>
        <w:t> </w:t>
      </w:r>
      <w:r>
        <w:rPr>
          <w:spacing w:val="-5"/>
          <w:w w:val="90"/>
        </w:rPr>
        <w:t>by:</w:t>
      </w:r>
      <w:r>
        <w:rPr/>
        <w:tab/>
      </w:r>
      <w:r>
        <w:rPr>
          <w:u w:val="single"/>
        </w:rPr>
        <w:tab/>
      </w:r>
      <w:r>
        <w:rPr/>
        <w:tab/>
      </w:r>
      <w:r>
        <w:rPr>
          <w:spacing w:val="-2"/>
          <w:w w:val="95"/>
        </w:rPr>
        <w:t>Date:</w:t>
      </w:r>
      <w:r>
        <w:rPr/>
        <w:tab/>
      </w:r>
      <w:r>
        <w:rPr>
          <w:spacing w:val="-10"/>
          <w:w w:val="95"/>
        </w:rPr>
        <w:t>/</w:t>
      </w:r>
      <w:r>
        <w:rPr/>
        <w:tab/>
      </w:r>
      <w:r>
        <w:rPr>
          <w:spacing w:val="-10"/>
          <w:w w:val="95"/>
        </w:rPr>
        <w:t>/</w:t>
      </w:r>
    </w:p>
    <w:p>
      <w:pPr>
        <w:spacing w:line="240" w:lineRule="auto" w:before="1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spacing w:before="0"/>
        <w:ind w:left="121" w:right="0" w:firstLine="0"/>
        <w:jc w:val="left"/>
        <w:rPr>
          <w:sz w:val="14"/>
        </w:rPr>
      </w:pPr>
      <w:r>
        <w:rPr>
          <w:spacing w:val="-4"/>
          <w:w w:val="90"/>
          <w:sz w:val="14"/>
        </w:rPr>
        <w:t>©</w:t>
      </w:r>
      <w:r>
        <w:rPr>
          <w:spacing w:val="-17"/>
          <w:w w:val="90"/>
          <w:sz w:val="14"/>
        </w:rPr>
        <w:t> </w:t>
      </w:r>
      <w:r>
        <w:rPr>
          <w:spacing w:val="-4"/>
          <w:w w:val="90"/>
          <w:sz w:val="14"/>
        </w:rPr>
        <w:t>All</w:t>
      </w:r>
      <w:r>
        <w:rPr>
          <w:spacing w:val="-17"/>
          <w:w w:val="90"/>
          <w:sz w:val="14"/>
        </w:rPr>
        <w:t> </w:t>
      </w:r>
      <w:r>
        <w:rPr>
          <w:spacing w:val="-4"/>
          <w:w w:val="90"/>
          <w:sz w:val="14"/>
        </w:rPr>
        <w:t>Rights</w:t>
      </w:r>
      <w:r>
        <w:rPr>
          <w:spacing w:val="-16"/>
          <w:w w:val="90"/>
          <w:sz w:val="14"/>
        </w:rPr>
        <w:t> </w:t>
      </w:r>
      <w:r>
        <w:rPr>
          <w:spacing w:val="-4"/>
          <w:w w:val="90"/>
          <w:sz w:val="14"/>
        </w:rPr>
        <w:t>Reserved</w:t>
      </w:r>
    </w:p>
    <w:p>
      <w:pPr>
        <w:spacing w:after="0"/>
        <w:jc w:val="left"/>
        <w:rPr>
          <w:sz w:val="14"/>
        </w:rPr>
        <w:sectPr>
          <w:type w:val="continuous"/>
          <w:pgSz w:w="16840" w:h="11910" w:orient="landscape"/>
          <w:pgMar w:top="0" w:bottom="280" w:left="740" w:right="720"/>
          <w:cols w:num="2" w:equalWidth="0">
            <w:col w:w="10787" w:space="3105"/>
            <w:col w:w="1488"/>
          </w:cols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.0pt;margin-top:544.614563pt;width:51.2pt;height:50.7pt;mso-position-horizontal-relative:page;mso-position-vertical-relative:page;z-index:-15928320" id="docshape3" coordorigin="0,10892" coordsize="1024,1014" path="m0,10892l0,11906,1023,11906,1015,11817,1002,11743,984,11671,961,11601,934,11533,902,11467,866,11404,826,11344,782,11287,735,11232,684,11181,629,11134,572,11090,512,11050,449,11014,383,10982,315,10955,245,10932,173,10914,99,10901,24,10893,0,10892xe" filled="true" fillcolor="#6cb33f" stroked="false">
            <v:path arrowok="t"/>
            <v:fill type="solid"/>
            <w10:wrap type="none"/>
          </v:shape>
        </w:pict>
      </w:r>
      <w:r>
        <w:rPr/>
        <w:pict>
          <v:shape style="position:absolute;margin-left:18.0172pt;margin-top:563.733887pt;width:15.25pt;height:13.3pt;mso-position-horizontal-relative:page;mso-position-vertical-relative:page;z-index:15730176" type="#_x0000_t202" id="docshape4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FFFFFF"/>
                      <w:spacing w:val="-5"/>
                      <w:sz w:val="22"/>
                    </w:rPr>
                    <w:t>67</w:t>
                  </w:r>
                </w:p>
              </w:txbxContent>
            </v:textbox>
            <w10:wrap type="none"/>
          </v:shape>
        </w:pict>
      </w:r>
    </w:p>
    <w:sectPr>
      <w:type w:val="continuous"/>
      <w:pgSz w:w="16840" w:h="11910" w:orient="landscape"/>
      <w:pgMar w:top="0" w:bottom="280" w:left="74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hsa.ie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2023-02-22T12:11:58Z</dcterms:created>
  <dcterms:modified xsi:type="dcterms:W3CDTF">2023-02-22T12:11:58Z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Creator">
    <vt:lpwstr>Adobe InDesign CC 2014 (Windows)</vt:lpwstr>
  </property>
  <property fmtid="{D5CDD505-2E9C-101B-9397-08002B2CF9AE}" pid="4" name="LastSaved">
    <vt:filetime>2023-02-22T00:00:00Z</vt:filetime>
  </property>
  <property fmtid="{D5CDD505-2E9C-101B-9397-08002B2CF9AE}" pid="5" name="Producer">
    <vt:lpwstr>Adobe PDF Library 11.0</vt:lpwstr>
  </property>
</Properties>
</file>