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106"/>
        <w:gridCol w:w="4167"/>
        <w:gridCol w:w="907"/>
        <w:gridCol w:w="2494"/>
        <w:gridCol w:w="1417"/>
        <w:gridCol w:w="1417"/>
      </w:tblGrid>
      <w:tr w:rsidR="008F0694" w:rsidTr="00B318B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1" w:right="4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Is the hazard present?</w:t>
            </w:r>
          </w:p>
          <w:p w:rsidR="008F0694" w:rsidRDefault="00682A97">
            <w:pPr>
              <w:pStyle w:val="TableParagraph"/>
              <w:spacing w:before="182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 w:right="246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Risk rating</w:t>
            </w:r>
          </w:p>
          <w:p w:rsidR="008F0694" w:rsidRDefault="00682A97">
            <w:pPr>
              <w:pStyle w:val="TableParagraph"/>
              <w:spacing w:before="3"/>
              <w:ind w:left="60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H = High</w:t>
            </w:r>
          </w:p>
          <w:p w:rsidR="008F0694" w:rsidRDefault="00682A97">
            <w:pPr>
              <w:pStyle w:val="TableParagraph"/>
              <w:spacing w:before="8" w:line="249" w:lineRule="auto"/>
              <w:ind w:left="60" w:right="86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 xml:space="preserve">M = </w:t>
            </w:r>
            <w:r>
              <w:rPr>
                <w:rFonts w:ascii="Isidora Sans Alt Bold"/>
                <w:b/>
                <w:color w:val="FFFFFF"/>
                <w:sz w:val="16"/>
              </w:rPr>
              <w:t>Medium</w:t>
            </w:r>
            <w:r w:rsidR="00B318B1">
              <w:rPr>
                <w:rFonts w:ascii="Isidora Sans Alt Bold"/>
                <w:b/>
                <w:color w:val="FFFFFF"/>
                <w:sz w:val="16"/>
              </w:rPr>
              <w:br/>
            </w:r>
            <w:r>
              <w:rPr>
                <w:rFonts w:ascii="Isidora Sans Alt Bold"/>
                <w:b/>
                <w:color w:val="FFFFFF"/>
                <w:sz w:val="16"/>
              </w:rPr>
              <w:t>L</w:t>
            </w:r>
            <w:r>
              <w:rPr>
                <w:rFonts w:ascii="Isidora Sans Alt Bold"/>
                <w:b/>
                <w:color w:val="FFFFFF"/>
                <w:sz w:val="16"/>
              </w:rPr>
              <w:t xml:space="preserve"> = Low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59" w:right="107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6"/>
                <w:sz w:val="19"/>
              </w:rPr>
              <w:t xml:space="preserve">Is </w:t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 xml:space="preserve">this </w:t>
            </w: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t xml:space="preserve">control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>in</w:t>
            </w:r>
            <w:r>
              <w:rPr>
                <w:rFonts w:ascii="Isidora Sans Alt Bold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F0694" w:rsidRDefault="00682A97">
            <w:pPr>
              <w:pStyle w:val="TableParagraph"/>
              <w:spacing w:before="182"/>
              <w:ind w:left="5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29" w:line="189" w:lineRule="auto"/>
              <w:ind w:left="60" w:right="4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If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no,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what actions are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required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to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implement the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Date action completed</w:t>
            </w:r>
          </w:p>
        </w:tc>
      </w:tr>
      <w:tr w:rsidR="008F0694">
        <w:trPr>
          <w:trHeight w:val="1089"/>
        </w:trPr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4" w:line="211" w:lineRule="auto"/>
              <w:ind w:left="56" w:right="23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Contact </w:t>
            </w:r>
            <w:r>
              <w:rPr>
                <w:spacing w:val="-4"/>
                <w:sz w:val="19"/>
              </w:rPr>
              <w:t xml:space="preserve">with </w:t>
            </w:r>
            <w:r>
              <w:rPr>
                <w:spacing w:val="-8"/>
                <w:sz w:val="19"/>
              </w:rPr>
              <w:t xml:space="preserve">moving </w:t>
            </w:r>
            <w:r>
              <w:rPr>
                <w:spacing w:val="-5"/>
                <w:sz w:val="19"/>
              </w:rPr>
              <w:t>parts</w:t>
            </w:r>
          </w:p>
        </w:tc>
        <w:tc>
          <w:tcPr>
            <w:tcW w:w="945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4" w:line="211" w:lineRule="auto"/>
              <w:ind w:left="56" w:right="219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General </w:t>
            </w:r>
            <w:r>
              <w:rPr>
                <w:spacing w:val="-5"/>
                <w:sz w:val="19"/>
              </w:rPr>
              <w:t xml:space="preserve">injuries  Cuts/ </w:t>
            </w:r>
            <w:r>
              <w:rPr>
                <w:spacing w:val="-6"/>
                <w:sz w:val="19"/>
              </w:rPr>
              <w:t>lacerations Amputations</w:t>
            </w:r>
          </w:p>
          <w:p w:rsidR="008F0694" w:rsidRDefault="00682A97">
            <w:pPr>
              <w:pStyle w:val="TableParagraph"/>
              <w:spacing w:line="201" w:lineRule="exact"/>
              <w:ind w:left="56"/>
              <w:rPr>
                <w:sz w:val="19"/>
              </w:rPr>
            </w:pPr>
            <w:r>
              <w:rPr>
                <w:sz w:val="19"/>
              </w:rPr>
              <w:t>Entanglement</w:t>
            </w: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0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10"/>
              <w:ind w:left="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drive </w:t>
            </w:r>
            <w:r>
              <w:rPr>
                <w:spacing w:val="-5"/>
                <w:sz w:val="19"/>
              </w:rPr>
              <w:t xml:space="preserve">mechanism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>appropriately guarded</w:t>
            </w:r>
          </w:p>
          <w:p w:rsidR="008F0694" w:rsidRDefault="008F0694">
            <w:pPr>
              <w:pStyle w:val="TableParagraph"/>
              <w:rPr>
                <w:rFonts w:ascii="Times New Roman"/>
                <w:sz w:val="17"/>
              </w:rPr>
            </w:pPr>
          </w:p>
          <w:p w:rsidR="008F0694" w:rsidRDefault="00682A97">
            <w:pPr>
              <w:pStyle w:val="TableParagraph"/>
              <w:spacing w:before="1" w:line="211" w:lineRule="auto"/>
              <w:ind w:left="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guard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removable </w:t>
            </w:r>
            <w:r>
              <w:rPr>
                <w:spacing w:val="-4"/>
                <w:sz w:val="19"/>
              </w:rPr>
              <w:t xml:space="preserve">only with the use of </w:t>
            </w:r>
            <w:r>
              <w:rPr>
                <w:sz w:val="19"/>
              </w:rPr>
              <w:t xml:space="preserve">a </w:t>
            </w:r>
            <w:r>
              <w:rPr>
                <w:spacing w:val="-5"/>
                <w:sz w:val="19"/>
              </w:rPr>
              <w:t xml:space="preserve">tool, </w:t>
            </w:r>
            <w:r>
              <w:rPr>
                <w:spacing w:val="-3"/>
                <w:sz w:val="19"/>
              </w:rPr>
              <w:t xml:space="preserve">or </w:t>
            </w:r>
            <w:r>
              <w:rPr>
                <w:spacing w:val="-5"/>
                <w:sz w:val="19"/>
              </w:rPr>
              <w:t xml:space="preserve">alternatively,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4"/>
                <w:sz w:val="19"/>
              </w:rPr>
              <w:t xml:space="preserve">fitted with </w:t>
            </w:r>
            <w:r>
              <w:rPr>
                <w:spacing w:val="-3"/>
                <w:sz w:val="19"/>
              </w:rPr>
              <w:t xml:space="preserve">an </w:t>
            </w:r>
            <w:r>
              <w:rPr>
                <w:spacing w:val="-6"/>
                <w:sz w:val="19"/>
              </w:rPr>
              <w:t xml:space="preserve">interlocking </w:t>
            </w:r>
            <w:r>
              <w:rPr>
                <w:spacing w:val="-5"/>
                <w:sz w:val="19"/>
              </w:rPr>
              <w:t>guard mechanism</w:t>
            </w:r>
          </w:p>
        </w:tc>
        <w:tc>
          <w:tcPr>
            <w:tcW w:w="90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390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0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10"/>
              <w:ind w:left="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headstock </w:t>
            </w:r>
            <w:r>
              <w:rPr>
                <w:spacing w:val="-6"/>
                <w:sz w:val="19"/>
              </w:rPr>
              <w:t xml:space="preserve">mandrel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protected </w:t>
            </w:r>
            <w:r>
              <w:rPr>
                <w:spacing w:val="-3"/>
                <w:sz w:val="19"/>
              </w:rPr>
              <w:t xml:space="preserve">as </w:t>
            </w:r>
            <w:r>
              <w:rPr>
                <w:spacing w:val="-7"/>
                <w:sz w:val="19"/>
              </w:rPr>
              <w:t>required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0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96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stop </w:t>
            </w:r>
            <w:r>
              <w:rPr>
                <w:spacing w:val="-6"/>
                <w:sz w:val="19"/>
              </w:rPr>
              <w:t xml:space="preserve">control </w:t>
            </w:r>
            <w:r>
              <w:rPr>
                <w:spacing w:val="-4"/>
                <w:sz w:val="19"/>
              </w:rPr>
              <w:t xml:space="preserve">has </w:t>
            </w:r>
            <w:r>
              <w:rPr>
                <w:spacing w:val="-5"/>
                <w:sz w:val="19"/>
              </w:rPr>
              <w:t xml:space="preserve">priority </w:t>
            </w:r>
            <w:r>
              <w:rPr>
                <w:spacing w:val="-4"/>
                <w:sz w:val="19"/>
              </w:rPr>
              <w:t xml:space="preserve">over the </w:t>
            </w:r>
            <w:r>
              <w:rPr>
                <w:spacing w:val="-6"/>
                <w:sz w:val="19"/>
              </w:rPr>
              <w:t xml:space="preserve">start </w:t>
            </w:r>
            <w:r>
              <w:rPr>
                <w:spacing w:val="-7"/>
                <w:sz w:val="19"/>
              </w:rPr>
              <w:t>control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0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41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event </w:t>
            </w:r>
            <w:r>
              <w:rPr>
                <w:spacing w:val="-4"/>
                <w:sz w:val="19"/>
              </w:rPr>
              <w:t xml:space="preserve">of power </w:t>
            </w:r>
            <w:r>
              <w:rPr>
                <w:spacing w:val="-5"/>
                <w:sz w:val="19"/>
              </w:rPr>
              <w:t xml:space="preserve">supply </w:t>
            </w:r>
            <w:r>
              <w:rPr>
                <w:spacing w:val="-6"/>
                <w:sz w:val="19"/>
              </w:rPr>
              <w:t xml:space="preserve">interruption, </w:t>
            </w:r>
            <w:r>
              <w:rPr>
                <w:spacing w:val="-5"/>
                <w:sz w:val="19"/>
              </w:rPr>
              <w:t xml:space="preserve">automatic </w:t>
            </w:r>
            <w:r>
              <w:rPr>
                <w:spacing w:val="-6"/>
                <w:sz w:val="19"/>
              </w:rPr>
              <w:t xml:space="preserve">restart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prevented </w:t>
            </w:r>
            <w:r>
              <w:rPr>
                <w:spacing w:val="-5"/>
                <w:sz w:val="19"/>
              </w:rPr>
              <w:t xml:space="preserve">after </w:t>
            </w:r>
            <w:r>
              <w:rPr>
                <w:spacing w:val="-6"/>
                <w:sz w:val="19"/>
              </w:rPr>
              <w:t xml:space="preserve">restoration </w:t>
            </w:r>
            <w:r>
              <w:rPr>
                <w:spacing w:val="-4"/>
                <w:sz w:val="19"/>
              </w:rPr>
              <w:t xml:space="preserve">of the power </w:t>
            </w:r>
            <w:r>
              <w:rPr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1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4" w:line="211" w:lineRule="auto"/>
              <w:ind w:left="55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Appropriate </w:t>
            </w:r>
            <w:r>
              <w:rPr>
                <w:spacing w:val="-5"/>
                <w:sz w:val="19"/>
              </w:rPr>
              <w:t xml:space="preserve">turning tools </w:t>
            </w:r>
            <w:r>
              <w:rPr>
                <w:spacing w:val="-6"/>
                <w:sz w:val="19"/>
              </w:rPr>
              <w:t xml:space="preserve">are </w:t>
            </w:r>
            <w:r>
              <w:rPr>
                <w:spacing w:val="-4"/>
                <w:sz w:val="19"/>
              </w:rPr>
              <w:t xml:space="preserve">used, which </w:t>
            </w:r>
            <w:r>
              <w:rPr>
                <w:spacing w:val="-6"/>
                <w:sz w:val="19"/>
              </w:rPr>
              <w:t xml:space="preserve">are </w:t>
            </w:r>
            <w:r>
              <w:rPr>
                <w:spacing w:val="-5"/>
                <w:sz w:val="19"/>
              </w:rPr>
              <w:t xml:space="preserve">maintained </w:t>
            </w:r>
            <w:r>
              <w:rPr>
                <w:spacing w:val="-4"/>
                <w:sz w:val="19"/>
              </w:rPr>
              <w:t xml:space="preserve">sharp and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4"/>
                <w:sz w:val="19"/>
              </w:rPr>
              <w:t xml:space="preserve">good </w:t>
            </w:r>
            <w:r>
              <w:rPr>
                <w:spacing w:val="-6"/>
                <w:sz w:val="19"/>
              </w:rPr>
              <w:t>condition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1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5" w:line="211" w:lineRule="auto"/>
              <w:ind w:left="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stop </w:t>
            </w:r>
            <w:r>
              <w:rPr>
                <w:spacing w:val="-6"/>
                <w:sz w:val="19"/>
              </w:rPr>
              <w:t xml:space="preserve">control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more prominent </w:t>
            </w:r>
            <w:r>
              <w:rPr>
                <w:spacing w:val="-4"/>
                <w:sz w:val="19"/>
              </w:rPr>
              <w:t xml:space="preserve">than the </w:t>
            </w:r>
            <w:r>
              <w:rPr>
                <w:spacing w:val="-6"/>
                <w:sz w:val="19"/>
              </w:rPr>
              <w:t xml:space="preserve">start control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5"/>
                <w:sz w:val="19"/>
              </w:rPr>
              <w:t xml:space="preserve">facilitate </w:t>
            </w:r>
            <w:r>
              <w:rPr>
                <w:spacing w:val="-4"/>
                <w:sz w:val="19"/>
              </w:rPr>
              <w:t xml:space="preserve">ease and speed of </w:t>
            </w:r>
            <w:r>
              <w:rPr>
                <w:spacing w:val="-6"/>
                <w:sz w:val="19"/>
              </w:rPr>
              <w:t xml:space="preserve">access </w:t>
            </w:r>
            <w:r>
              <w:rPr>
                <w:spacing w:val="-4"/>
                <w:sz w:val="19"/>
              </w:rPr>
              <w:t xml:space="preserve">when </w:t>
            </w:r>
            <w:r>
              <w:rPr>
                <w:spacing w:val="-3"/>
                <w:sz w:val="19"/>
              </w:rPr>
              <w:t xml:space="preserve">it is </w:t>
            </w:r>
            <w:r>
              <w:rPr>
                <w:spacing w:val="-5"/>
                <w:sz w:val="19"/>
              </w:rPr>
              <w:t xml:space="preserve">necessary </w:t>
            </w:r>
            <w:r>
              <w:rPr>
                <w:spacing w:val="-4"/>
                <w:sz w:val="19"/>
              </w:rPr>
              <w:t xml:space="preserve">to turn </w:t>
            </w:r>
            <w:r>
              <w:rPr>
                <w:spacing w:val="-5"/>
                <w:sz w:val="19"/>
              </w:rPr>
              <w:t xml:space="preserve">off </w:t>
            </w: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1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5" w:line="211" w:lineRule="auto"/>
              <w:ind w:left="55" w:right="96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machine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4"/>
                <w:sz w:val="19"/>
              </w:rPr>
              <w:t xml:space="preserve">fitted with </w:t>
            </w:r>
            <w:r>
              <w:rPr>
                <w:spacing w:val="-3"/>
                <w:sz w:val="19"/>
              </w:rPr>
              <w:t xml:space="preserve">an </w:t>
            </w:r>
            <w:r>
              <w:rPr>
                <w:spacing w:val="-5"/>
                <w:sz w:val="19"/>
              </w:rPr>
              <w:t xml:space="preserve">emergency </w:t>
            </w:r>
            <w:r>
              <w:rPr>
                <w:spacing w:val="-6"/>
                <w:sz w:val="19"/>
              </w:rPr>
              <w:t xml:space="preserve">stop control </w:t>
            </w:r>
            <w:r>
              <w:rPr>
                <w:spacing w:val="-5"/>
                <w:sz w:val="19"/>
              </w:rPr>
              <w:t xml:space="preserve">(usually </w:t>
            </w:r>
            <w:r>
              <w:rPr>
                <w:spacing w:val="-6"/>
                <w:sz w:val="19"/>
              </w:rPr>
              <w:t xml:space="preserve">red </w:t>
            </w:r>
            <w:r>
              <w:rPr>
                <w:spacing w:val="-4"/>
                <w:sz w:val="19"/>
              </w:rPr>
              <w:t xml:space="preserve">domed </w:t>
            </w:r>
            <w:r>
              <w:rPr>
                <w:spacing w:val="-6"/>
                <w:sz w:val="19"/>
              </w:rPr>
              <w:t xml:space="preserve">mushroom </w:t>
            </w:r>
            <w:r>
              <w:rPr>
                <w:spacing w:val="-5"/>
                <w:sz w:val="19"/>
              </w:rPr>
              <w:t xml:space="preserve">type </w:t>
            </w:r>
            <w:r>
              <w:rPr>
                <w:spacing w:val="-4"/>
                <w:sz w:val="19"/>
              </w:rPr>
              <w:t xml:space="preserve">head </w:t>
            </w:r>
            <w:r>
              <w:rPr>
                <w:spacing w:val="-3"/>
                <w:sz w:val="19"/>
              </w:rPr>
              <w:t xml:space="preserve">on </w:t>
            </w:r>
            <w:r>
              <w:rPr>
                <w:spacing w:val="-5"/>
                <w:sz w:val="19"/>
              </w:rPr>
              <w:t xml:space="preserve">yellow housing) </w:t>
            </w:r>
            <w:r>
              <w:rPr>
                <w:spacing w:val="-3"/>
                <w:sz w:val="19"/>
              </w:rPr>
              <w:t xml:space="preserve">in an </w:t>
            </w:r>
            <w:r>
              <w:rPr>
                <w:spacing w:val="-6"/>
                <w:sz w:val="19"/>
              </w:rPr>
              <w:t xml:space="preserve">appropriate </w:t>
            </w:r>
            <w:r>
              <w:rPr>
                <w:spacing w:val="-5"/>
                <w:sz w:val="19"/>
              </w:rPr>
              <w:t xml:space="preserve">location, </w:t>
            </w:r>
            <w:r>
              <w:rPr>
                <w:spacing w:val="-4"/>
                <w:sz w:val="19"/>
              </w:rPr>
              <w:t xml:space="preserve">which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easily accessible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5"/>
                <w:sz w:val="19"/>
              </w:rPr>
              <w:t xml:space="preserve">an </w:t>
            </w:r>
            <w:r>
              <w:rPr>
                <w:spacing w:val="-6"/>
                <w:sz w:val="19"/>
              </w:rPr>
              <w:t>emergency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F0694" w:rsidRDefault="00682A97">
            <w:pPr>
              <w:pStyle w:val="TableParagraph"/>
              <w:spacing w:before="11"/>
              <w:ind w:left="484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67" w:type="dxa"/>
          </w:tcPr>
          <w:p w:rsidR="008F0694" w:rsidRDefault="00682A97">
            <w:pPr>
              <w:pStyle w:val="TableParagraph"/>
              <w:spacing w:before="37" w:line="208" w:lineRule="auto"/>
              <w:ind w:left="55" w:right="430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3"/>
                <w:sz w:val="19"/>
              </w:rPr>
              <w:t xml:space="preserve">flap </w:t>
            </w:r>
            <w:r>
              <w:rPr>
                <w:spacing w:val="-4"/>
                <w:sz w:val="19"/>
              </w:rPr>
              <w:t>type</w:t>
            </w:r>
            <w:r>
              <w:rPr>
                <w:spacing w:val="-4"/>
                <w:position w:val="4"/>
                <w:sz w:val="12"/>
              </w:rPr>
              <w:t xml:space="preserve">[26] </w:t>
            </w:r>
            <w:r>
              <w:rPr>
                <w:spacing w:val="-5"/>
                <w:sz w:val="19"/>
              </w:rPr>
              <w:t xml:space="preserve">emergency stop </w:t>
            </w:r>
            <w:r>
              <w:rPr>
                <w:spacing w:val="-7"/>
                <w:sz w:val="19"/>
              </w:rPr>
              <w:t xml:space="preserve">control </w:t>
            </w:r>
            <w:r>
              <w:rPr>
                <w:spacing w:val="-6"/>
                <w:sz w:val="19"/>
              </w:rPr>
              <w:t xml:space="preserve">(flap-stop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z w:val="19"/>
              </w:rPr>
              <w:t xml:space="preserve">a </w:t>
            </w:r>
            <w:r>
              <w:rPr>
                <w:spacing w:val="-5"/>
                <w:sz w:val="19"/>
              </w:rPr>
              <w:t xml:space="preserve">normal start </w:t>
            </w:r>
            <w:r>
              <w:rPr>
                <w:spacing w:val="-4"/>
                <w:sz w:val="19"/>
              </w:rPr>
              <w:t xml:space="preserve">and </w:t>
            </w:r>
            <w:r>
              <w:rPr>
                <w:spacing w:val="-5"/>
                <w:sz w:val="19"/>
              </w:rPr>
              <w:t xml:space="preserve">stop </w:t>
            </w:r>
            <w:r>
              <w:rPr>
                <w:spacing w:val="-6"/>
                <w:sz w:val="19"/>
              </w:rPr>
              <w:t>contact,</w:t>
            </w:r>
          </w:p>
          <w:p w:rsidR="008F0694" w:rsidRDefault="00682A97">
            <w:pPr>
              <w:pStyle w:val="TableParagraph"/>
              <w:spacing w:line="211" w:lineRule="auto"/>
              <w:ind w:left="55" w:right="321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which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equipped </w:t>
            </w:r>
            <w:r>
              <w:rPr>
                <w:spacing w:val="-4"/>
                <w:sz w:val="19"/>
              </w:rPr>
              <w:t xml:space="preserve">with </w:t>
            </w:r>
            <w:r>
              <w:rPr>
                <w:sz w:val="19"/>
              </w:rPr>
              <w:t xml:space="preserve">a </w:t>
            </w:r>
            <w:r>
              <w:rPr>
                <w:spacing w:val="-5"/>
                <w:sz w:val="19"/>
              </w:rPr>
              <w:t xml:space="preserve">yellow </w:t>
            </w:r>
            <w:r>
              <w:rPr>
                <w:spacing w:val="-3"/>
                <w:sz w:val="19"/>
              </w:rPr>
              <w:t xml:space="preserve">flap </w:t>
            </w:r>
            <w:r>
              <w:rPr>
                <w:spacing w:val="-4"/>
                <w:sz w:val="19"/>
              </w:rPr>
              <w:t xml:space="preserve">and </w:t>
            </w:r>
            <w:r>
              <w:rPr>
                <w:spacing w:val="-7"/>
                <w:sz w:val="19"/>
              </w:rPr>
              <w:t xml:space="preserve">red </w:t>
            </w:r>
            <w:r>
              <w:rPr>
                <w:spacing w:val="-6"/>
                <w:sz w:val="19"/>
              </w:rPr>
              <w:t xml:space="preserve">mushroom-type </w:t>
            </w:r>
            <w:r>
              <w:rPr>
                <w:spacing w:val="-4"/>
                <w:sz w:val="19"/>
              </w:rPr>
              <w:t xml:space="preserve">push </w:t>
            </w:r>
            <w:r>
              <w:rPr>
                <w:spacing w:val="-5"/>
                <w:sz w:val="19"/>
              </w:rPr>
              <w:t xml:space="preserve">buttons, covering </w:t>
            </w:r>
            <w:r>
              <w:rPr>
                <w:spacing w:val="-6"/>
                <w:sz w:val="19"/>
              </w:rPr>
              <w:t xml:space="preserve">both </w:t>
            </w: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start </w:t>
            </w:r>
            <w:r>
              <w:rPr>
                <w:spacing w:val="-4"/>
                <w:sz w:val="19"/>
              </w:rPr>
              <w:t xml:space="preserve">and </w:t>
            </w:r>
            <w:r>
              <w:rPr>
                <w:spacing w:val="-5"/>
                <w:sz w:val="19"/>
              </w:rPr>
              <w:t xml:space="preserve">stop </w:t>
            </w:r>
            <w:r>
              <w:rPr>
                <w:spacing w:val="-6"/>
                <w:sz w:val="19"/>
              </w:rPr>
              <w:t xml:space="preserve">contacts) </w:t>
            </w:r>
            <w:r>
              <w:rPr>
                <w:rFonts w:ascii="Isidora Sans Alt Bold"/>
                <w:b/>
                <w:spacing w:val="-3"/>
                <w:sz w:val="19"/>
              </w:rPr>
              <w:t xml:space="preserve">is </w:t>
            </w:r>
            <w:r>
              <w:rPr>
                <w:rFonts w:ascii="Isidora Sans Alt Bold"/>
                <w:b/>
                <w:spacing w:val="-4"/>
                <w:sz w:val="19"/>
              </w:rPr>
              <w:t>not</w:t>
            </w:r>
            <w:r>
              <w:rPr>
                <w:rFonts w:ascii="Isidora Sans Alt Bold"/>
                <w:b/>
                <w:spacing w:val="-23"/>
                <w:sz w:val="19"/>
              </w:rPr>
              <w:t xml:space="preserve"> </w:t>
            </w:r>
            <w:r>
              <w:rPr>
                <w:rFonts w:ascii="Isidora Sans Alt Bold"/>
                <w:b/>
                <w:spacing w:val="-6"/>
                <w:sz w:val="19"/>
              </w:rPr>
              <w:t xml:space="preserve">acceptable </w:t>
            </w:r>
            <w:r>
              <w:rPr>
                <w:spacing w:val="-6"/>
                <w:sz w:val="19"/>
              </w:rPr>
              <w:t>where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is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an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emergency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</w:tbl>
    <w:p w:rsidR="008F0694" w:rsidRDefault="008F0694">
      <w:pPr>
        <w:rPr>
          <w:sz w:val="2"/>
          <w:szCs w:val="2"/>
        </w:rPr>
        <w:sectPr w:rsidR="008F0694" w:rsidSect="00B318B1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8F0694" w:rsidTr="00B318B1">
        <w:trPr>
          <w:trHeight w:val="1064"/>
          <w:tblHeader/>
        </w:trPr>
        <w:tc>
          <w:tcPr>
            <w:tcW w:w="15180" w:type="dxa"/>
            <w:gridSpan w:val="9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tabs>
                <w:tab w:val="left" w:pos="1422"/>
                <w:tab w:val="left" w:pos="2366"/>
                <w:tab w:val="left" w:pos="3727"/>
                <w:tab w:val="left" w:pos="8999"/>
                <w:tab w:val="left" w:pos="9906"/>
                <w:tab w:val="left" w:pos="12401"/>
                <w:tab w:val="left" w:pos="13818"/>
              </w:tabs>
              <w:spacing w:before="25" w:line="194" w:lineRule="auto"/>
              <w:ind w:left="1422" w:right="292" w:hanging="13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lastRenderedPageBreak/>
              <w:t>Hazards</w:t>
            </w: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6"/>
                <w:sz w:val="19"/>
              </w:rPr>
              <w:t>Is</w:t>
            </w:r>
            <w:r>
              <w:rPr>
                <w:rFonts w:ascii="Isidora Sans Alt Bold"/>
                <w:b/>
                <w:color w:val="FFFFFF"/>
                <w:spacing w:val="-19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7"/>
                <w:sz w:val="19"/>
              </w:rPr>
              <w:t>the</w:t>
            </w:r>
            <w:r>
              <w:rPr>
                <w:rFonts w:ascii="Isidora Sans Alt Bold"/>
                <w:b/>
                <w:color w:val="FFFFFF"/>
                <w:spacing w:val="-7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z w:val="19"/>
              </w:rPr>
              <w:t>What</w:t>
            </w:r>
            <w:r>
              <w:rPr>
                <w:rFonts w:ascii="Isidora Sans Alt Bold"/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z w:val="19"/>
              </w:rPr>
              <w:t>is the</w:t>
            </w:r>
            <w:r>
              <w:rPr>
                <w:rFonts w:ascii="Isidora Sans Alt Bold"/>
                <w:b/>
                <w:color w:val="FFFFFF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8"/>
                <w:sz w:val="19"/>
              </w:rPr>
              <w:t xml:space="preserve">Risk </w:t>
            </w:r>
            <w:r>
              <w:rPr>
                <w:rFonts w:ascii="Isidora Sans Alt Bold"/>
                <w:b/>
                <w:color w:val="FFFFFF"/>
                <w:spacing w:val="-9"/>
                <w:sz w:val="19"/>
              </w:rPr>
              <w:t xml:space="preserve">rating   </w:t>
            </w:r>
            <w:r>
              <w:rPr>
                <w:rFonts w:ascii="Isidora Sans Alt Bold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z w:val="19"/>
              </w:rPr>
              <w:t>Control</w:t>
            </w:r>
            <w:r>
              <w:rPr>
                <w:rFonts w:ascii="Isidora Sans Alt Bold"/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z w:val="19"/>
              </w:rPr>
              <w:t>measures</w:t>
            </w:r>
            <w:r>
              <w:rPr>
                <w:rFonts w:ascii="Isidora Sans Alt Bold"/>
                <w:b/>
                <w:color w:val="FFFFFF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6"/>
                <w:sz w:val="19"/>
              </w:rPr>
              <w:t>Is</w:t>
            </w:r>
            <w:r>
              <w:rPr>
                <w:rFonts w:ascii="Isidora Sans Alt Bold"/>
                <w:b/>
                <w:color w:val="FFFFFF"/>
                <w:spacing w:val="-19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8"/>
                <w:sz w:val="19"/>
              </w:rPr>
              <w:t>this</w:t>
            </w:r>
            <w:r>
              <w:rPr>
                <w:rFonts w:ascii="Isidora Sans Alt Bold"/>
                <w:b/>
                <w:color w:val="FFFFFF"/>
                <w:spacing w:val="-8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If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no,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>what</w:t>
            </w:r>
            <w:r>
              <w:rPr>
                <w:rFonts w:ascii="Isidora Sans Alt Bold"/>
                <w:b/>
                <w:color w:val="FFFFFF"/>
                <w:spacing w:val="-20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>actions</w:t>
            </w:r>
            <w:r>
              <w:rPr>
                <w:rFonts w:ascii="Isidora Sans Alt Bold"/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>are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>Person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z w:val="19"/>
              </w:rPr>
              <w:t xml:space="preserve">Date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action </w:t>
            </w:r>
            <w:r>
              <w:rPr>
                <w:rFonts w:ascii="Isidora Sans Alt Bold"/>
                <w:b/>
                <w:color w:val="FFFFFF"/>
                <w:spacing w:val="-9"/>
                <w:sz w:val="19"/>
              </w:rPr>
              <w:t>hazard</w:t>
            </w:r>
            <w:r>
              <w:rPr>
                <w:rFonts w:ascii="Isidora Sans Alt Bold"/>
                <w:b/>
                <w:color w:val="FFFFFF"/>
                <w:spacing w:val="-9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z w:val="19"/>
              </w:rPr>
              <w:t>risk?</w:t>
            </w:r>
            <w:r>
              <w:rPr>
                <w:rFonts w:ascii="Isidora Sans Alt Bold"/>
                <w:b/>
                <w:color w:val="FFFFFF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position w:val="1"/>
                <w:sz w:val="16"/>
              </w:rPr>
              <w:t>H</w:t>
            </w:r>
            <w:r>
              <w:rPr>
                <w:rFonts w:ascii="Isidora Sans Alt Bold"/>
                <w:b/>
                <w:color w:val="FFFFFF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Isidora Sans Alt Bold"/>
                <w:b/>
                <w:color w:val="FFFFFF"/>
                <w:position w:val="1"/>
                <w:sz w:val="16"/>
              </w:rPr>
              <w:t>= High</w:t>
            </w:r>
            <w:r>
              <w:rPr>
                <w:rFonts w:ascii="Isidora Sans Alt Bold"/>
                <w:b/>
                <w:color w:val="FFFFFF"/>
                <w:position w:val="1"/>
                <w:sz w:val="16"/>
              </w:rPr>
              <w:tab/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>control</w:t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pacing w:val="-5"/>
                <w:position w:val="3"/>
                <w:sz w:val="19"/>
              </w:rPr>
              <w:t xml:space="preserve">required </w:t>
            </w:r>
            <w:r>
              <w:rPr>
                <w:rFonts w:ascii="Isidora Sans Alt Bold"/>
                <w:b/>
                <w:color w:val="FFFFFF"/>
                <w:spacing w:val="-3"/>
                <w:position w:val="3"/>
                <w:sz w:val="19"/>
              </w:rPr>
              <w:t xml:space="preserve">to </w:t>
            </w:r>
            <w:r>
              <w:rPr>
                <w:rFonts w:ascii="Isidora Sans Alt Bold"/>
                <w:b/>
                <w:color w:val="FFFFFF"/>
                <w:spacing w:val="-4"/>
                <w:position w:val="3"/>
                <w:sz w:val="19"/>
              </w:rPr>
              <w:t>implement</w:t>
            </w:r>
            <w:r>
              <w:rPr>
                <w:rFonts w:ascii="Isidora Sans Alt Bold"/>
                <w:b/>
                <w:color w:val="FFFFFF"/>
                <w:spacing w:val="-12"/>
                <w:position w:val="3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3"/>
                <w:position w:val="3"/>
                <w:sz w:val="19"/>
              </w:rPr>
              <w:t xml:space="preserve">the  </w:t>
            </w:r>
            <w:r>
              <w:rPr>
                <w:rFonts w:ascii="Isidora Sans Alt Bold"/>
                <w:b/>
                <w:color w:val="FFFFFF"/>
                <w:spacing w:val="11"/>
                <w:position w:val="3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>responsible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sz w:val="19"/>
              </w:rPr>
              <w:t>completed</w:t>
            </w:r>
          </w:p>
          <w:p w:rsidR="008F0694" w:rsidRDefault="00682A97">
            <w:pPr>
              <w:pStyle w:val="TableParagraph"/>
              <w:tabs>
                <w:tab w:val="left" w:pos="3727"/>
                <w:tab w:val="left" w:pos="8999"/>
              </w:tabs>
              <w:spacing w:line="202" w:lineRule="exact"/>
              <w:ind w:left="142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>present?</w:t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ab/>
            </w:r>
            <w:r>
              <w:rPr>
                <w:rFonts w:ascii="Isidora Sans Alt Bold"/>
                <w:b/>
                <w:color w:val="FFFFFF"/>
                <w:position w:val="2"/>
                <w:sz w:val="16"/>
              </w:rPr>
              <w:t>M</w:t>
            </w:r>
            <w:r>
              <w:rPr>
                <w:rFonts w:ascii="Isidora Sans Alt Bold"/>
                <w:b/>
                <w:color w:val="FFFFFF"/>
                <w:spacing w:val="-1"/>
                <w:position w:val="2"/>
                <w:sz w:val="16"/>
              </w:rPr>
              <w:t xml:space="preserve"> </w:t>
            </w:r>
            <w:r>
              <w:rPr>
                <w:rFonts w:ascii="Isidora Sans Alt Bold"/>
                <w:b/>
                <w:color w:val="FFFFFF"/>
                <w:position w:val="2"/>
                <w:sz w:val="16"/>
              </w:rPr>
              <w:t>= Medium</w:t>
            </w:r>
            <w:r>
              <w:rPr>
                <w:rFonts w:ascii="Isidora Sans Alt Bold"/>
                <w:b/>
                <w:color w:val="FFFFFF"/>
                <w:position w:val="2"/>
                <w:sz w:val="16"/>
              </w:rPr>
              <w:tab/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in </w:t>
            </w:r>
            <w:r>
              <w:rPr>
                <w:rFonts w:ascii="Isidora Sans Alt Bold"/>
                <w:b/>
                <w:color w:val="FFFFFF"/>
                <w:spacing w:val="-9"/>
                <w:sz w:val="19"/>
              </w:rPr>
              <w:t>place?</w:t>
            </w:r>
            <w:r>
              <w:rPr>
                <w:rFonts w:ascii="Isidora Sans Alt Bold"/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rFonts w:ascii="Isidora Sans Alt Bold"/>
                <w:b/>
                <w:color w:val="FFFFFF"/>
                <w:spacing w:val="-5"/>
                <w:position w:val="6"/>
                <w:sz w:val="19"/>
              </w:rPr>
              <w:t>control?</w:t>
            </w:r>
          </w:p>
          <w:p w:rsidR="008F0694" w:rsidRDefault="00682A97">
            <w:pPr>
              <w:pStyle w:val="TableParagraph"/>
              <w:spacing w:line="185" w:lineRule="exact"/>
              <w:ind w:left="3727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L = Low</w:t>
            </w:r>
          </w:p>
          <w:p w:rsidR="008F0694" w:rsidRDefault="00682A97">
            <w:pPr>
              <w:pStyle w:val="TableParagraph"/>
              <w:tabs>
                <w:tab w:val="left" w:pos="8999"/>
              </w:tabs>
              <w:spacing w:before="3"/>
              <w:ind w:left="142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12"/>
                <w:sz w:val="19"/>
              </w:rPr>
              <w:t>Y/N</w:t>
            </w:r>
            <w:r>
              <w:rPr>
                <w:rFonts w:ascii="Isidora Sans Alt Bold"/>
                <w:b/>
                <w:color w:val="FFFFFF"/>
                <w:spacing w:val="-12"/>
                <w:sz w:val="19"/>
              </w:rPr>
              <w:tab/>
              <w:t>Y/N</w:t>
            </w:r>
          </w:p>
        </w:tc>
      </w:tr>
      <w:tr w:rsidR="008F0694">
        <w:trPr>
          <w:trHeight w:val="12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372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Contact 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pacing w:val="-8"/>
                <w:sz w:val="19"/>
              </w:rPr>
              <w:t xml:space="preserve">persons </w:t>
            </w:r>
            <w:r>
              <w:rPr>
                <w:spacing w:val="-5"/>
                <w:sz w:val="19"/>
              </w:rPr>
              <w:t>other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than</w:t>
            </w:r>
          </w:p>
          <w:p w:rsidR="008F0694" w:rsidRDefault="00682A97">
            <w:pPr>
              <w:pStyle w:val="TableParagraph"/>
              <w:spacing w:line="211" w:lineRule="auto"/>
              <w:ind w:left="56" w:right="230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6"/>
                <w:sz w:val="19"/>
              </w:rPr>
              <w:t xml:space="preserve">operator </w:t>
            </w:r>
            <w:r>
              <w:rPr>
                <w:spacing w:val="-4"/>
                <w:sz w:val="19"/>
              </w:rPr>
              <w:t xml:space="preserve">with </w:t>
            </w:r>
            <w:r>
              <w:rPr>
                <w:spacing w:val="-8"/>
                <w:sz w:val="19"/>
              </w:rPr>
              <w:t xml:space="preserve">moving </w:t>
            </w:r>
            <w:r>
              <w:rPr>
                <w:spacing w:val="-5"/>
                <w:sz w:val="19"/>
              </w:rPr>
              <w:t>machine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-4"/>
              <w:rPr>
                <w:sz w:val="19"/>
              </w:rPr>
            </w:pPr>
            <w:r>
              <w:rPr>
                <w:sz w:val="19"/>
              </w:rPr>
              <w:t>Entanglement, pinching, amputation of body parts</w:t>
            </w:r>
          </w:p>
        </w:tc>
        <w:tc>
          <w:tcPr>
            <w:tcW w:w="1078" w:type="dxa"/>
          </w:tcPr>
          <w:p w:rsidR="008F0694" w:rsidRDefault="00682A97">
            <w:pPr>
              <w:pStyle w:val="TableParagraph"/>
              <w:spacing w:before="10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96" w:type="dxa"/>
          </w:tcPr>
          <w:p w:rsidR="008F0694" w:rsidRDefault="00682A97">
            <w:pPr>
              <w:pStyle w:val="TableParagraph"/>
              <w:spacing w:before="34" w:line="211" w:lineRule="auto"/>
              <w:ind w:left="54" w:right="37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Safe operational </w:t>
            </w:r>
            <w:r>
              <w:rPr>
                <w:spacing w:val="-6"/>
                <w:sz w:val="19"/>
              </w:rPr>
              <w:t xml:space="preserve">areas are </w:t>
            </w:r>
            <w:r>
              <w:rPr>
                <w:spacing w:val="-5"/>
                <w:sz w:val="19"/>
              </w:rPr>
              <w:t xml:space="preserve">marked </w:t>
            </w:r>
            <w:r>
              <w:rPr>
                <w:spacing w:val="-4"/>
                <w:sz w:val="19"/>
              </w:rPr>
              <w:t xml:space="preserve">out </w:t>
            </w:r>
            <w:r>
              <w:rPr>
                <w:spacing w:val="-5"/>
                <w:sz w:val="19"/>
              </w:rPr>
              <w:t xml:space="preserve">clearly </w:t>
            </w:r>
            <w:r>
              <w:rPr>
                <w:spacing w:val="-6"/>
                <w:sz w:val="19"/>
              </w:rPr>
              <w:t xml:space="preserve">around </w:t>
            </w:r>
            <w:r>
              <w:rPr>
                <w:spacing w:val="-5"/>
                <w:sz w:val="19"/>
              </w:rPr>
              <w:t>machines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4" w:line="211" w:lineRule="auto"/>
              <w:ind w:left="56" w:right="82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Ejected </w:t>
            </w:r>
            <w:r>
              <w:rPr>
                <w:spacing w:val="-5"/>
                <w:sz w:val="19"/>
              </w:rPr>
              <w:t xml:space="preserve">material, </w:t>
            </w:r>
            <w:r>
              <w:rPr>
                <w:spacing w:val="-8"/>
                <w:sz w:val="19"/>
              </w:rPr>
              <w:t xml:space="preserve">flying </w:t>
            </w:r>
            <w:r>
              <w:rPr>
                <w:spacing w:val="-5"/>
                <w:sz w:val="19"/>
              </w:rPr>
              <w:t xml:space="preserve">debris </w:t>
            </w:r>
            <w:r>
              <w:rPr>
                <w:spacing w:val="-4"/>
                <w:sz w:val="19"/>
              </w:rPr>
              <w:t xml:space="preserve">and/ </w:t>
            </w:r>
            <w:r>
              <w:rPr>
                <w:spacing w:val="-5"/>
                <w:sz w:val="19"/>
              </w:rPr>
              <w:t xml:space="preserve">or ejected work </w:t>
            </w:r>
            <w:r>
              <w:rPr>
                <w:spacing w:val="-6"/>
                <w:sz w:val="19"/>
              </w:rPr>
              <w:t>pieces</w:t>
            </w:r>
          </w:p>
        </w:tc>
        <w:tc>
          <w:tcPr>
            <w:tcW w:w="945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5" w:line="211" w:lineRule="auto"/>
              <w:ind w:left="56" w:right="351"/>
              <w:rPr>
                <w:sz w:val="19"/>
              </w:rPr>
            </w:pPr>
            <w:r>
              <w:rPr>
                <w:sz w:val="19"/>
              </w:rPr>
              <w:t>Injury, eye injury</w:t>
            </w:r>
          </w:p>
        </w:tc>
        <w:tc>
          <w:tcPr>
            <w:tcW w:w="1078" w:type="dxa"/>
          </w:tcPr>
          <w:p w:rsidR="008F0694" w:rsidRDefault="00682A97">
            <w:pPr>
              <w:pStyle w:val="TableParagraph"/>
              <w:spacing w:before="11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96" w:type="dxa"/>
          </w:tcPr>
          <w:p w:rsidR="008F0694" w:rsidRDefault="00682A97">
            <w:pPr>
              <w:pStyle w:val="TableParagraph"/>
              <w:spacing w:before="35" w:line="211" w:lineRule="auto"/>
              <w:ind w:left="54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work </w:t>
            </w:r>
            <w:r>
              <w:rPr>
                <w:spacing w:val="-5"/>
                <w:sz w:val="19"/>
              </w:rPr>
              <w:t xml:space="preserve">piece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securely </w:t>
            </w:r>
            <w:r>
              <w:rPr>
                <w:spacing w:val="-4"/>
                <w:sz w:val="19"/>
              </w:rPr>
              <w:t xml:space="preserve">fixed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5"/>
                <w:sz w:val="19"/>
              </w:rPr>
              <w:t xml:space="preserve">place </w:t>
            </w:r>
            <w:r>
              <w:rPr>
                <w:spacing w:val="-4"/>
                <w:sz w:val="19"/>
              </w:rPr>
              <w:t xml:space="preserve">and </w:t>
            </w:r>
            <w:r>
              <w:rPr>
                <w:spacing w:val="-5"/>
                <w:sz w:val="19"/>
              </w:rPr>
              <w:t xml:space="preserve">any </w:t>
            </w:r>
            <w:r>
              <w:rPr>
                <w:spacing w:val="-4"/>
                <w:sz w:val="19"/>
              </w:rPr>
              <w:t xml:space="preserve">chuck </w:t>
            </w:r>
            <w:r>
              <w:rPr>
                <w:spacing w:val="-6"/>
                <w:sz w:val="19"/>
              </w:rPr>
              <w:t>wrench removed</w:t>
            </w:r>
          </w:p>
        </w:tc>
        <w:tc>
          <w:tcPr>
            <w:tcW w:w="908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623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8F0694" w:rsidRDefault="00682A97">
            <w:pPr>
              <w:pStyle w:val="TableParagraph"/>
              <w:spacing w:before="11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96" w:type="dxa"/>
          </w:tcPr>
          <w:p w:rsidR="008F0694" w:rsidRDefault="00682A97">
            <w:pPr>
              <w:pStyle w:val="TableParagraph"/>
              <w:spacing w:before="11"/>
              <w:ind w:left="54"/>
              <w:rPr>
                <w:sz w:val="19"/>
              </w:rPr>
            </w:pPr>
            <w:r>
              <w:rPr>
                <w:sz w:val="19"/>
              </w:rPr>
              <w:t>Appropriate eye protection is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</w:tbl>
    <w:p w:rsidR="008F0694" w:rsidRDefault="008F0694">
      <w:pPr>
        <w:pStyle w:val="Tekstpodstawowy"/>
        <w:spacing w:before="3"/>
        <w:rPr>
          <w:rFonts w:ascii="Times New Roman"/>
          <w:b w:val="0"/>
          <w:sz w:val="29"/>
        </w:rPr>
      </w:pPr>
    </w:p>
    <w:p w:rsidR="008F0694" w:rsidRDefault="00682A97">
      <w:pPr>
        <w:tabs>
          <w:tab w:val="left" w:pos="919"/>
        </w:tabs>
        <w:spacing w:before="71"/>
        <w:ind w:left="475"/>
        <w:rPr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55391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6"/>
          <w:sz w:val="10"/>
          <w:u w:val="single" w:color="A7A9AC"/>
        </w:rPr>
        <w:t xml:space="preserve"> </w:t>
      </w:r>
      <w:r>
        <w:rPr>
          <w:position w:val="6"/>
          <w:sz w:val="10"/>
          <w:u w:val="single" w:color="A7A9AC"/>
        </w:rPr>
        <w:tab/>
      </w:r>
      <w:r>
        <w:rPr>
          <w:position w:val="6"/>
          <w:sz w:val="10"/>
        </w:rPr>
        <w:t xml:space="preserve">      </w:t>
      </w:r>
      <w:r>
        <w:rPr>
          <w:spacing w:val="11"/>
          <w:position w:val="6"/>
          <w:sz w:val="10"/>
        </w:rPr>
        <w:t xml:space="preserve"> </w:t>
      </w:r>
      <w:r>
        <w:rPr>
          <w:position w:val="6"/>
          <w:sz w:val="10"/>
        </w:rPr>
        <w:t>[26]</w:t>
      </w:r>
      <w:r>
        <w:rPr>
          <w:sz w:val="17"/>
        </w:rPr>
        <w:t xml:space="preserve">Flap </w:t>
      </w:r>
      <w:r>
        <w:rPr>
          <w:spacing w:val="-5"/>
          <w:sz w:val="17"/>
        </w:rPr>
        <w:t xml:space="preserve">Type </w:t>
      </w:r>
      <w:r>
        <w:rPr>
          <w:spacing w:val="-3"/>
          <w:sz w:val="17"/>
        </w:rPr>
        <w:t>Emergency Stop</w:t>
      </w:r>
      <w:r>
        <w:rPr>
          <w:spacing w:val="-13"/>
          <w:sz w:val="17"/>
        </w:rPr>
        <w:t xml:space="preserve"> </w:t>
      </w:r>
      <w:r>
        <w:rPr>
          <w:spacing w:val="-3"/>
          <w:sz w:val="17"/>
        </w:rPr>
        <w:t>Control</w:t>
      </w:r>
    </w:p>
    <w:p w:rsidR="008F0694" w:rsidRDefault="00682A97">
      <w:pPr>
        <w:spacing w:before="9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1162608</wp:posOffset>
            </wp:positionH>
            <wp:positionV relativeFrom="paragraph">
              <wp:posOffset>198479</wp:posOffset>
            </wp:positionV>
            <wp:extent cx="1437474" cy="14375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74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694" w:rsidRDefault="008F0694">
      <w:pPr>
        <w:sectPr w:rsidR="008F0694" w:rsidSect="00B318B1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8F0694" w:rsidTr="00B318B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1" w:right="4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Is the hazard present?</w:t>
            </w:r>
          </w:p>
          <w:p w:rsidR="008F0694" w:rsidRDefault="00682A97">
            <w:pPr>
              <w:pStyle w:val="TableParagraph"/>
              <w:spacing w:before="182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 w:right="246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8"/>
                <w:sz w:val="19"/>
              </w:rPr>
              <w:t xml:space="preserve">Risk </w:t>
            </w: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t>rating</w:t>
            </w:r>
          </w:p>
          <w:p w:rsidR="008F0694" w:rsidRDefault="00682A97">
            <w:pPr>
              <w:pStyle w:val="TableParagraph"/>
              <w:spacing w:before="3"/>
              <w:ind w:left="60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H = High</w:t>
            </w:r>
          </w:p>
          <w:p w:rsidR="008F0694" w:rsidRDefault="00682A97">
            <w:pPr>
              <w:pStyle w:val="TableParagraph"/>
              <w:spacing w:before="8" w:line="249" w:lineRule="auto"/>
              <w:ind w:left="60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M = Medium</w:t>
            </w:r>
            <w:r w:rsidR="00B318B1">
              <w:rPr>
                <w:rFonts w:ascii="Isidora Sans Alt Bold"/>
                <w:b/>
                <w:color w:val="FFFFFF"/>
                <w:sz w:val="16"/>
              </w:rPr>
              <w:br/>
            </w:r>
            <w:r>
              <w:rPr>
                <w:rFonts w:ascii="Isidora Sans Alt Bold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 w:right="107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6"/>
                <w:sz w:val="19"/>
              </w:rPr>
              <w:t xml:space="preserve">Is </w:t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 xml:space="preserve">this </w:t>
            </w: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t xml:space="preserve">control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in </w:t>
            </w:r>
            <w:r>
              <w:rPr>
                <w:rFonts w:ascii="Isidora Sans Alt Bold"/>
                <w:b/>
                <w:color w:val="FFFFFF"/>
                <w:spacing w:val="-14"/>
                <w:sz w:val="19"/>
              </w:rPr>
              <w:t>place?</w:t>
            </w:r>
          </w:p>
          <w:p w:rsidR="008F0694" w:rsidRDefault="00682A97">
            <w:pPr>
              <w:pStyle w:val="TableParagraph"/>
              <w:spacing w:before="182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29" w:line="189" w:lineRule="auto"/>
              <w:ind w:left="60" w:right="4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If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no,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what actions are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required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to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implement the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Date action completed</w:t>
            </w:r>
          </w:p>
        </w:tc>
      </w:tr>
      <w:tr w:rsidR="008F0694">
        <w:trPr>
          <w:trHeight w:val="310"/>
        </w:trPr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4" w:line="211" w:lineRule="auto"/>
              <w:ind w:left="56" w:right="116"/>
              <w:jc w:val="both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Electric </w:t>
            </w:r>
            <w:r>
              <w:rPr>
                <w:spacing w:val="-8"/>
                <w:sz w:val="19"/>
              </w:rPr>
              <w:t xml:space="preserve">shock, </w:t>
            </w:r>
            <w:r>
              <w:rPr>
                <w:spacing w:val="-6"/>
                <w:sz w:val="19"/>
              </w:rPr>
              <w:t xml:space="preserve">electrocution, </w:t>
            </w:r>
            <w:r>
              <w:rPr>
                <w:spacing w:val="-5"/>
                <w:sz w:val="19"/>
              </w:rPr>
              <w:t xml:space="preserve">burns, </w:t>
            </w:r>
            <w:r>
              <w:rPr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4" w:line="211" w:lineRule="auto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Electric </w:t>
            </w:r>
            <w:r>
              <w:rPr>
                <w:spacing w:val="-8"/>
                <w:sz w:val="19"/>
              </w:rPr>
              <w:t xml:space="preserve">shock/ </w:t>
            </w:r>
            <w:r>
              <w:rPr>
                <w:spacing w:val="-6"/>
                <w:sz w:val="19"/>
              </w:rPr>
              <w:t>fire/burns</w:t>
            </w: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0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10"/>
              <w:ind w:left="55"/>
              <w:rPr>
                <w:sz w:val="19"/>
              </w:rPr>
            </w:pPr>
            <w:r>
              <w:rPr>
                <w:sz w:val="19"/>
              </w:rPr>
              <w:t>A visual check is carried out before use</w:t>
            </w:r>
          </w:p>
        </w:tc>
        <w:tc>
          <w:tcPr>
            <w:tcW w:w="90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0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367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Machines </w:t>
            </w:r>
            <w:r>
              <w:rPr>
                <w:spacing w:val="-6"/>
                <w:sz w:val="19"/>
              </w:rPr>
              <w:t xml:space="preserve">are </w:t>
            </w:r>
            <w:r>
              <w:rPr>
                <w:spacing w:val="-5"/>
                <w:sz w:val="19"/>
              </w:rPr>
              <w:t xml:space="preserve">serviced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z w:val="19"/>
              </w:rPr>
              <w:t xml:space="preserve">a </w:t>
            </w:r>
            <w:r>
              <w:rPr>
                <w:spacing w:val="-6"/>
                <w:sz w:val="19"/>
              </w:rPr>
              <w:t xml:space="preserve">competent </w:t>
            </w:r>
            <w:r>
              <w:rPr>
                <w:spacing w:val="-5"/>
                <w:sz w:val="19"/>
              </w:rPr>
              <w:t>person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service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records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kept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part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the maintenance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18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0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843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Defective </w:t>
            </w:r>
            <w:r>
              <w:rPr>
                <w:spacing w:val="-5"/>
                <w:sz w:val="19"/>
              </w:rPr>
              <w:t xml:space="preserve">electrical equipment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clearly identified </w:t>
            </w:r>
            <w:r>
              <w:rPr>
                <w:spacing w:val="-4"/>
                <w:sz w:val="19"/>
              </w:rPr>
              <w:t xml:space="preserve">and </w:t>
            </w:r>
            <w:r>
              <w:rPr>
                <w:spacing w:val="-5"/>
                <w:sz w:val="19"/>
              </w:rPr>
              <w:t xml:space="preserve">labelled </w:t>
            </w:r>
            <w:r>
              <w:rPr>
                <w:spacing w:val="-3"/>
                <w:sz w:val="19"/>
              </w:rPr>
              <w:t xml:space="preserve">as </w:t>
            </w:r>
            <w:r>
              <w:rPr>
                <w:spacing w:val="-4"/>
                <w:sz w:val="19"/>
              </w:rPr>
              <w:t xml:space="preserve">out of </w:t>
            </w:r>
            <w:r>
              <w:rPr>
                <w:spacing w:val="-5"/>
                <w:sz w:val="19"/>
              </w:rPr>
              <w:t>use</w:t>
            </w:r>
          </w:p>
          <w:p w:rsidR="008F0694" w:rsidRDefault="008F0694">
            <w:pPr>
              <w:pStyle w:val="TableParagraph"/>
              <w:spacing w:before="7"/>
              <w:rPr>
                <w:sz w:val="16"/>
              </w:rPr>
            </w:pPr>
          </w:p>
          <w:p w:rsidR="008F0694" w:rsidRDefault="00682A97">
            <w:pPr>
              <w:pStyle w:val="TableParagraph"/>
              <w:spacing w:line="211" w:lineRule="auto"/>
              <w:ind w:left="55" w:right="962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All </w:t>
            </w:r>
            <w:r>
              <w:rPr>
                <w:spacing w:val="-5"/>
                <w:sz w:val="19"/>
              </w:rPr>
              <w:t xml:space="preserve">faults </w:t>
            </w:r>
            <w:r>
              <w:rPr>
                <w:spacing w:val="-6"/>
                <w:sz w:val="19"/>
              </w:rPr>
              <w:t xml:space="preserve">are recorded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4"/>
                <w:sz w:val="19"/>
              </w:rPr>
              <w:t xml:space="preserve">log </w:t>
            </w:r>
            <w:r>
              <w:rPr>
                <w:spacing w:val="-5"/>
                <w:sz w:val="19"/>
              </w:rPr>
              <w:t xml:space="preserve">book </w:t>
            </w:r>
            <w:r>
              <w:rPr>
                <w:spacing w:val="-6"/>
                <w:sz w:val="19"/>
              </w:rPr>
              <w:t xml:space="preserve">Previous </w:t>
            </w:r>
            <w:r>
              <w:rPr>
                <w:spacing w:val="-5"/>
                <w:sz w:val="19"/>
              </w:rPr>
              <w:t xml:space="preserve">faults </w:t>
            </w:r>
            <w:r>
              <w:rPr>
                <w:spacing w:val="-4"/>
                <w:sz w:val="19"/>
              </w:rPr>
              <w:t xml:space="preserve">have </w:t>
            </w:r>
            <w:r>
              <w:rPr>
                <w:spacing w:val="-6"/>
                <w:sz w:val="19"/>
              </w:rPr>
              <w:t>received attention</w:t>
            </w:r>
          </w:p>
          <w:p w:rsidR="008F0694" w:rsidRDefault="008F0694">
            <w:pPr>
              <w:pStyle w:val="TableParagraph"/>
              <w:spacing w:before="6"/>
              <w:rPr>
                <w:sz w:val="16"/>
              </w:rPr>
            </w:pPr>
          </w:p>
          <w:p w:rsidR="008F0694" w:rsidRDefault="00682A97">
            <w:pPr>
              <w:pStyle w:val="TableParagraph"/>
              <w:spacing w:line="211" w:lineRule="auto"/>
              <w:ind w:left="55" w:right="451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Defects are reported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5"/>
                <w:sz w:val="19"/>
              </w:rPr>
              <w:t xml:space="preserve">person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6"/>
                <w:sz w:val="19"/>
              </w:rPr>
              <w:t xml:space="preserve">control </w:t>
            </w:r>
            <w:r>
              <w:rPr>
                <w:spacing w:val="-4"/>
                <w:sz w:val="19"/>
              </w:rPr>
              <w:t xml:space="preserve">of </w:t>
            </w:r>
            <w:r>
              <w:rPr>
                <w:spacing w:val="-5"/>
                <w:sz w:val="19"/>
              </w:rPr>
              <w:t xml:space="preserve">workplace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6"/>
                <w:sz w:val="19"/>
              </w:rPr>
              <w:t xml:space="preserve">ensure </w:t>
            </w:r>
            <w:r>
              <w:rPr>
                <w:spacing w:val="-4"/>
                <w:sz w:val="19"/>
              </w:rPr>
              <w:t xml:space="preserve">all </w:t>
            </w:r>
            <w:r>
              <w:rPr>
                <w:spacing w:val="-5"/>
                <w:sz w:val="19"/>
              </w:rPr>
              <w:t xml:space="preserve">items </w:t>
            </w:r>
            <w:r>
              <w:rPr>
                <w:spacing w:val="-6"/>
                <w:sz w:val="19"/>
              </w:rPr>
              <w:t xml:space="preserve">are repaired </w:t>
            </w:r>
            <w:r>
              <w:rPr>
                <w:spacing w:val="-5"/>
                <w:sz w:val="19"/>
              </w:rPr>
              <w:t xml:space="preserve">or </w:t>
            </w:r>
            <w:r>
              <w:rPr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0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265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Equipment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4"/>
                <w:sz w:val="19"/>
              </w:rPr>
              <w:t xml:space="preserve">only </w:t>
            </w:r>
            <w:r>
              <w:rPr>
                <w:spacing w:val="-5"/>
                <w:sz w:val="19"/>
              </w:rPr>
              <w:t xml:space="preserve">plugged into </w:t>
            </w:r>
            <w:r>
              <w:rPr>
                <w:sz w:val="19"/>
              </w:rPr>
              <w:t xml:space="preserve">a </w:t>
            </w:r>
            <w:r>
              <w:rPr>
                <w:spacing w:val="-6"/>
                <w:sz w:val="19"/>
              </w:rPr>
              <w:t xml:space="preserve">circuit protected </w:t>
            </w:r>
            <w:r>
              <w:rPr>
                <w:spacing w:val="-3"/>
                <w:sz w:val="19"/>
              </w:rPr>
              <w:t xml:space="preserve">by an </w:t>
            </w:r>
            <w:r>
              <w:rPr>
                <w:spacing w:val="-4"/>
                <w:sz w:val="19"/>
              </w:rPr>
              <w:t xml:space="preserve">RCD </w:t>
            </w:r>
            <w:r>
              <w:rPr>
                <w:spacing w:val="-5"/>
                <w:sz w:val="19"/>
              </w:rPr>
              <w:t xml:space="preserve">(Residual </w:t>
            </w:r>
            <w:r>
              <w:rPr>
                <w:spacing w:val="-6"/>
                <w:sz w:val="19"/>
              </w:rPr>
              <w:t xml:space="preserve">Current Device) </w:t>
            </w:r>
            <w:r>
              <w:rPr>
                <w:spacing w:val="-5"/>
                <w:sz w:val="19"/>
              </w:rPr>
              <w:t xml:space="preserve">(Applicable </w:t>
            </w:r>
            <w:r>
              <w:rPr>
                <w:spacing w:val="-4"/>
                <w:sz w:val="19"/>
              </w:rPr>
              <w:t xml:space="preserve">to plug and </w:t>
            </w:r>
            <w:r>
              <w:rPr>
                <w:spacing w:val="-5"/>
                <w:sz w:val="19"/>
              </w:rPr>
              <w:t xml:space="preserve">socket </w:t>
            </w:r>
            <w:r>
              <w:rPr>
                <w:spacing w:val="-6"/>
                <w:sz w:val="19"/>
              </w:rPr>
              <w:t>arrangements)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1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0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68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operation </w:t>
            </w:r>
            <w:r>
              <w:rPr>
                <w:spacing w:val="-4"/>
                <w:sz w:val="19"/>
              </w:rPr>
              <w:t xml:space="preserve">of the RCD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checked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pacing w:val="-6"/>
                <w:sz w:val="19"/>
              </w:rPr>
              <w:t xml:space="preserve">pressing </w:t>
            </w: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test button </w:t>
            </w:r>
            <w:r>
              <w:rPr>
                <w:spacing w:val="-6"/>
                <w:sz w:val="19"/>
              </w:rPr>
              <w:t xml:space="preserve">regularly </w:t>
            </w:r>
            <w:r>
              <w:rPr>
                <w:spacing w:val="-4"/>
                <w:sz w:val="19"/>
              </w:rPr>
              <w:t xml:space="preserve">and the RCD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tested </w:t>
            </w:r>
            <w:r>
              <w:rPr>
                <w:spacing w:val="-5"/>
                <w:sz w:val="19"/>
              </w:rPr>
              <w:t xml:space="preserve">periodically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z w:val="19"/>
              </w:rPr>
              <w:t xml:space="preserve">a </w:t>
            </w:r>
            <w:r>
              <w:rPr>
                <w:spacing w:val="-6"/>
                <w:sz w:val="19"/>
              </w:rPr>
              <w:t xml:space="preserve">competent </w:t>
            </w:r>
            <w:r>
              <w:rPr>
                <w:spacing w:val="-5"/>
                <w:sz w:val="19"/>
              </w:rPr>
              <w:t xml:space="preserve">person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6"/>
                <w:sz w:val="19"/>
              </w:rPr>
              <w:t xml:space="preserve">ensure </w:t>
            </w:r>
            <w:r>
              <w:rPr>
                <w:spacing w:val="-4"/>
                <w:sz w:val="19"/>
              </w:rPr>
              <w:t xml:space="preserve">that </w:t>
            </w:r>
            <w:r>
              <w:rPr>
                <w:spacing w:val="-3"/>
                <w:sz w:val="19"/>
              </w:rPr>
              <w:t xml:space="preserve">it </w:t>
            </w:r>
            <w:r>
              <w:rPr>
                <w:spacing w:val="-6"/>
                <w:sz w:val="19"/>
              </w:rPr>
              <w:t xml:space="preserve">operates </w:t>
            </w:r>
            <w:r>
              <w:rPr>
                <w:spacing w:val="-3"/>
                <w:sz w:val="19"/>
              </w:rPr>
              <w:t xml:space="preserve">at </w:t>
            </w:r>
            <w:r>
              <w:rPr>
                <w:spacing w:val="-6"/>
                <w:sz w:val="19"/>
              </w:rPr>
              <w:t xml:space="preserve">correct </w:t>
            </w:r>
            <w:r>
              <w:rPr>
                <w:spacing w:val="-5"/>
                <w:sz w:val="19"/>
              </w:rPr>
              <w:t xml:space="preserve">leakage </w:t>
            </w:r>
            <w:r>
              <w:rPr>
                <w:spacing w:val="-6"/>
                <w:sz w:val="19"/>
              </w:rPr>
              <w:t xml:space="preserve">current </w:t>
            </w:r>
            <w:r>
              <w:rPr>
                <w:spacing w:val="-5"/>
                <w:sz w:val="19"/>
              </w:rPr>
              <w:t xml:space="preserve">(leakage </w:t>
            </w:r>
            <w:r>
              <w:rPr>
                <w:spacing w:val="-6"/>
                <w:sz w:val="19"/>
              </w:rPr>
              <w:t xml:space="preserve">current </w:t>
            </w:r>
            <w:r>
              <w:rPr>
                <w:spacing w:val="-4"/>
                <w:sz w:val="19"/>
              </w:rPr>
              <w:t xml:space="preserve">not </w:t>
            </w:r>
            <w:r>
              <w:rPr>
                <w:spacing w:val="-6"/>
                <w:sz w:val="19"/>
              </w:rPr>
              <w:t xml:space="preserve">exceeding </w:t>
            </w:r>
            <w:r>
              <w:rPr>
                <w:spacing w:val="-3"/>
                <w:sz w:val="19"/>
              </w:rPr>
              <w:t xml:space="preserve">30 mA in </w:t>
            </w:r>
            <w:r>
              <w:rPr>
                <w:sz w:val="19"/>
              </w:rPr>
              <w:t xml:space="preserve">a </w:t>
            </w:r>
            <w:r>
              <w:rPr>
                <w:spacing w:val="-5"/>
                <w:sz w:val="19"/>
              </w:rPr>
              <w:t xml:space="preserve">time </w:t>
            </w:r>
            <w:r>
              <w:rPr>
                <w:spacing w:val="-4"/>
                <w:sz w:val="19"/>
              </w:rPr>
              <w:t xml:space="preserve">of not </w:t>
            </w:r>
            <w:r>
              <w:rPr>
                <w:spacing w:val="-6"/>
                <w:sz w:val="19"/>
              </w:rPr>
              <w:t xml:space="preserve">more </w:t>
            </w:r>
            <w:r>
              <w:rPr>
                <w:spacing w:val="-4"/>
                <w:sz w:val="19"/>
              </w:rPr>
              <w:t xml:space="preserve">than </w:t>
            </w:r>
            <w:r>
              <w:rPr>
                <w:spacing w:val="-5"/>
                <w:sz w:val="19"/>
              </w:rPr>
              <w:t xml:space="preserve">0.3 </w:t>
            </w:r>
            <w:r>
              <w:rPr>
                <w:spacing w:val="-6"/>
                <w:sz w:val="19"/>
              </w:rPr>
              <w:t>seconds).</w:t>
            </w:r>
          </w:p>
          <w:p w:rsidR="008F0694" w:rsidRDefault="00682A97">
            <w:pPr>
              <w:pStyle w:val="TableParagraph"/>
              <w:spacing w:line="201" w:lineRule="exact"/>
              <w:ind w:left="55"/>
              <w:rPr>
                <w:sz w:val="19"/>
              </w:rPr>
            </w:pPr>
            <w:r>
              <w:rPr>
                <w:sz w:val="19"/>
              </w:rPr>
              <w:t>(Applicable to plug and sockets arrangements)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1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5" w:line="211" w:lineRule="auto"/>
              <w:ind w:left="55" w:right="346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Cables </w:t>
            </w:r>
            <w:r>
              <w:rPr>
                <w:spacing w:val="-6"/>
                <w:sz w:val="19"/>
              </w:rPr>
              <w:t xml:space="preserve">are free from </w:t>
            </w:r>
            <w:r>
              <w:rPr>
                <w:spacing w:val="-5"/>
                <w:sz w:val="19"/>
              </w:rPr>
              <w:t xml:space="preserve">damage, </w:t>
            </w:r>
            <w:r>
              <w:rPr>
                <w:spacing w:val="-3"/>
                <w:sz w:val="19"/>
              </w:rPr>
              <w:t xml:space="preserve">do </w:t>
            </w:r>
            <w:r>
              <w:rPr>
                <w:spacing w:val="-4"/>
                <w:sz w:val="19"/>
              </w:rPr>
              <w:t xml:space="preserve">not </w:t>
            </w:r>
            <w:r>
              <w:rPr>
                <w:spacing w:val="-5"/>
                <w:sz w:val="19"/>
              </w:rPr>
              <w:t xml:space="preserve">have </w:t>
            </w:r>
            <w:r>
              <w:rPr>
                <w:spacing w:val="-4"/>
                <w:sz w:val="19"/>
              </w:rPr>
              <w:t xml:space="preserve">any </w:t>
            </w:r>
            <w:r>
              <w:rPr>
                <w:spacing w:val="-6"/>
                <w:sz w:val="19"/>
              </w:rPr>
              <w:t xml:space="preserve">non-standard </w:t>
            </w:r>
            <w:r>
              <w:rPr>
                <w:spacing w:val="-5"/>
                <w:sz w:val="19"/>
              </w:rPr>
              <w:t xml:space="preserve">joints, </w:t>
            </w:r>
            <w:r>
              <w:rPr>
                <w:spacing w:val="-3"/>
                <w:sz w:val="19"/>
              </w:rPr>
              <w:t xml:space="preserve">or </w:t>
            </w:r>
            <w:r>
              <w:rPr>
                <w:spacing w:val="-4"/>
                <w:sz w:val="19"/>
              </w:rPr>
              <w:t xml:space="preserve">show any signs of </w:t>
            </w:r>
            <w:r>
              <w:rPr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5" w:line="211" w:lineRule="auto"/>
              <w:ind w:left="56" w:right="226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Prevention </w:t>
            </w:r>
            <w:r>
              <w:rPr>
                <w:spacing w:val="-4"/>
                <w:sz w:val="19"/>
              </w:rPr>
              <w:t xml:space="preserve">of </w:t>
            </w:r>
            <w:r>
              <w:rPr>
                <w:spacing w:val="-8"/>
                <w:sz w:val="19"/>
              </w:rPr>
              <w:t xml:space="preserve">accidental </w:t>
            </w:r>
            <w:r>
              <w:rPr>
                <w:spacing w:val="-6"/>
                <w:sz w:val="19"/>
              </w:rPr>
              <w:t>start-up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1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5" w:line="211" w:lineRule="auto"/>
              <w:ind w:left="55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Equipment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disconnected </w:t>
            </w:r>
            <w:r>
              <w:rPr>
                <w:spacing w:val="-3"/>
                <w:sz w:val="19"/>
              </w:rPr>
              <w:t xml:space="preserve">or </w:t>
            </w:r>
            <w:r>
              <w:rPr>
                <w:spacing w:val="-5"/>
                <w:sz w:val="19"/>
              </w:rPr>
              <w:t xml:space="preserve">isolated </w:t>
            </w:r>
            <w:r>
              <w:rPr>
                <w:spacing w:val="-4"/>
                <w:sz w:val="19"/>
              </w:rPr>
              <w:t xml:space="preserve">when not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5"/>
                <w:sz w:val="19"/>
              </w:rPr>
              <w:t>use</w:t>
            </w:r>
          </w:p>
        </w:tc>
        <w:tc>
          <w:tcPr>
            <w:tcW w:w="907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5" w:line="211" w:lineRule="auto"/>
              <w:ind w:left="56" w:right="77"/>
              <w:rPr>
                <w:sz w:val="19"/>
              </w:rPr>
            </w:pPr>
            <w:r>
              <w:rPr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F0694" w:rsidRDefault="00682A97">
            <w:pPr>
              <w:pStyle w:val="TableParagraph"/>
              <w:spacing w:before="35" w:line="211" w:lineRule="auto"/>
              <w:ind w:left="56" w:right="124"/>
              <w:jc w:val="both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Unsupervised </w:t>
            </w:r>
            <w:r>
              <w:rPr>
                <w:spacing w:val="-4"/>
                <w:sz w:val="19"/>
              </w:rPr>
              <w:t xml:space="preserve">use </w:t>
            </w:r>
            <w:r>
              <w:rPr>
                <w:spacing w:val="-5"/>
                <w:sz w:val="19"/>
              </w:rPr>
              <w:t xml:space="preserve">leading </w:t>
            </w:r>
            <w:r>
              <w:rPr>
                <w:spacing w:val="-14"/>
                <w:sz w:val="19"/>
              </w:rPr>
              <w:t xml:space="preserve">to </w:t>
            </w:r>
            <w:r>
              <w:rPr>
                <w:spacing w:val="-5"/>
                <w:sz w:val="19"/>
              </w:rPr>
              <w:t>injury</w:t>
            </w: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2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5" w:line="211" w:lineRule="auto"/>
              <w:ind w:left="55" w:right="665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Students </w:t>
            </w:r>
            <w:r>
              <w:rPr>
                <w:spacing w:val="-6"/>
                <w:sz w:val="19"/>
              </w:rPr>
              <w:t xml:space="preserve">are prohibited from </w:t>
            </w:r>
            <w:r>
              <w:rPr>
                <w:spacing w:val="-4"/>
                <w:sz w:val="19"/>
              </w:rPr>
              <w:t xml:space="preserve">using </w:t>
            </w:r>
            <w:r>
              <w:rPr>
                <w:spacing w:val="-6"/>
                <w:sz w:val="19"/>
              </w:rPr>
              <w:t xml:space="preserve">certain </w:t>
            </w:r>
            <w:r>
              <w:rPr>
                <w:spacing w:val="-5"/>
                <w:sz w:val="19"/>
              </w:rPr>
              <w:t>machinery</w:t>
            </w:r>
          </w:p>
        </w:tc>
        <w:tc>
          <w:tcPr>
            <w:tcW w:w="90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2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6" w:line="211" w:lineRule="auto"/>
              <w:ind w:left="55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Students </w:t>
            </w:r>
            <w:r>
              <w:rPr>
                <w:spacing w:val="-6"/>
                <w:sz w:val="19"/>
              </w:rPr>
              <w:t xml:space="preserve">are </w:t>
            </w:r>
            <w:r>
              <w:rPr>
                <w:spacing w:val="-5"/>
                <w:sz w:val="19"/>
              </w:rPr>
              <w:t xml:space="preserve">supervised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pacing w:val="-4"/>
                <w:sz w:val="19"/>
              </w:rPr>
              <w:t xml:space="preserve">their </w:t>
            </w:r>
            <w:r>
              <w:rPr>
                <w:spacing w:val="-5"/>
                <w:sz w:val="19"/>
              </w:rPr>
              <w:t xml:space="preserve">teacher when </w:t>
            </w:r>
            <w:r>
              <w:rPr>
                <w:spacing w:val="-4"/>
                <w:sz w:val="19"/>
              </w:rPr>
              <w:t xml:space="preserve">using any </w:t>
            </w:r>
            <w:r>
              <w:rPr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2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6" w:line="211" w:lineRule="auto"/>
              <w:ind w:left="55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Students </w:t>
            </w:r>
            <w:r>
              <w:rPr>
                <w:spacing w:val="-6"/>
                <w:sz w:val="19"/>
              </w:rPr>
              <w:t xml:space="preserve">are </w:t>
            </w:r>
            <w:r>
              <w:rPr>
                <w:spacing w:val="-5"/>
                <w:sz w:val="19"/>
              </w:rPr>
              <w:t xml:space="preserve">instructed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pacing w:val="-4"/>
                <w:sz w:val="19"/>
              </w:rPr>
              <w:t xml:space="preserve">their </w:t>
            </w:r>
            <w:r>
              <w:rPr>
                <w:spacing w:val="-5"/>
                <w:sz w:val="19"/>
              </w:rPr>
              <w:t xml:space="preserve">teacher </w:t>
            </w:r>
            <w:r>
              <w:rPr>
                <w:spacing w:val="-7"/>
                <w:sz w:val="19"/>
              </w:rPr>
              <w:t xml:space="preserve">before </w:t>
            </w:r>
            <w:r>
              <w:rPr>
                <w:spacing w:val="-4"/>
                <w:sz w:val="19"/>
              </w:rPr>
              <w:t xml:space="preserve">using any </w:t>
            </w:r>
            <w:r>
              <w:rPr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  <w:tr w:rsidR="008F0694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8F0694" w:rsidRDefault="00682A97">
            <w:pPr>
              <w:pStyle w:val="TableParagraph"/>
              <w:spacing w:before="12"/>
              <w:ind w:left="456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224" w:type="dxa"/>
          </w:tcPr>
          <w:p w:rsidR="008F0694" w:rsidRDefault="00682A97">
            <w:pPr>
              <w:pStyle w:val="TableParagraph"/>
              <w:spacing w:before="36" w:line="211" w:lineRule="auto"/>
              <w:ind w:left="55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Machinery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3"/>
                <w:sz w:val="19"/>
              </w:rPr>
              <w:t xml:space="preserve">be </w:t>
            </w:r>
            <w:r>
              <w:rPr>
                <w:spacing w:val="-4"/>
                <w:sz w:val="19"/>
              </w:rPr>
              <w:t xml:space="preserve">used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pacing w:val="-5"/>
                <w:sz w:val="19"/>
              </w:rPr>
              <w:t xml:space="preserve">teachers </w:t>
            </w:r>
            <w:r>
              <w:rPr>
                <w:spacing w:val="-4"/>
                <w:sz w:val="19"/>
              </w:rPr>
              <w:t xml:space="preserve">only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694" w:rsidRDefault="008F0694">
            <w:pPr>
              <w:rPr>
                <w:sz w:val="2"/>
                <w:szCs w:val="2"/>
              </w:rPr>
            </w:pPr>
          </w:p>
        </w:tc>
      </w:tr>
    </w:tbl>
    <w:p w:rsidR="008F0694" w:rsidRDefault="008F0694">
      <w:pPr>
        <w:rPr>
          <w:sz w:val="2"/>
          <w:szCs w:val="2"/>
        </w:rPr>
        <w:sectPr w:rsidR="008F0694" w:rsidSect="00B318B1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92"/>
        <w:gridCol w:w="4182"/>
        <w:gridCol w:w="908"/>
        <w:gridCol w:w="2495"/>
        <w:gridCol w:w="1418"/>
        <w:gridCol w:w="1418"/>
      </w:tblGrid>
      <w:tr w:rsidR="008F0694" w:rsidTr="00B318B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1" w:right="4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Is the hazard present?</w:t>
            </w:r>
          </w:p>
          <w:p w:rsidR="008F0694" w:rsidRDefault="00682A97">
            <w:pPr>
              <w:pStyle w:val="TableParagraph"/>
              <w:spacing w:before="182"/>
              <w:ind w:left="61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60" w:right="246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60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Risk rating</w:t>
            </w:r>
          </w:p>
          <w:p w:rsidR="008F0694" w:rsidRDefault="00682A97">
            <w:pPr>
              <w:pStyle w:val="TableParagraph"/>
              <w:spacing w:before="3"/>
              <w:ind w:left="60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H = High</w:t>
            </w:r>
          </w:p>
          <w:p w:rsidR="00B318B1" w:rsidRDefault="00682A97">
            <w:pPr>
              <w:pStyle w:val="TableParagraph"/>
              <w:spacing w:before="8" w:line="249" w:lineRule="auto"/>
              <w:ind w:left="60" w:right="72"/>
              <w:rPr>
                <w:rFonts w:ascii="Isidora Sans Alt Bold"/>
                <w:b/>
                <w:color w:val="FFFFFF"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M = Medium</w:t>
            </w:r>
          </w:p>
          <w:p w:rsidR="008F0694" w:rsidRDefault="00682A97">
            <w:pPr>
              <w:pStyle w:val="TableParagraph"/>
              <w:spacing w:before="8" w:line="249" w:lineRule="auto"/>
              <w:ind w:left="60" w:right="72"/>
              <w:rPr>
                <w:rFonts w:ascii="Isidora Sans Alt Bold"/>
                <w:b/>
                <w:sz w:val="16"/>
              </w:rPr>
            </w:pPr>
            <w:r>
              <w:rPr>
                <w:rFonts w:ascii="Isidora Sans Alt Bold"/>
                <w:b/>
                <w:color w:val="FFFFFF"/>
                <w:sz w:val="16"/>
              </w:rPr>
              <w:t>L = Low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line="216" w:lineRule="exact"/>
              <w:ind w:left="5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59" w:right="10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6"/>
                <w:sz w:val="19"/>
              </w:rPr>
              <w:t xml:space="preserve">Is </w:t>
            </w:r>
            <w:r>
              <w:rPr>
                <w:rFonts w:ascii="Isidora Sans Alt Bold"/>
                <w:b/>
                <w:color w:val="FFFFFF"/>
                <w:spacing w:val="-10"/>
                <w:sz w:val="19"/>
              </w:rPr>
              <w:t xml:space="preserve">this </w:t>
            </w:r>
            <w:r>
              <w:rPr>
                <w:rFonts w:ascii="Isidora Sans Alt Bold"/>
                <w:b/>
                <w:color w:val="FFFFFF"/>
                <w:spacing w:val="-11"/>
                <w:sz w:val="19"/>
              </w:rPr>
              <w:t xml:space="preserve">control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in </w:t>
            </w:r>
            <w:r>
              <w:rPr>
                <w:rFonts w:ascii="Isidora Sans Alt Bold"/>
                <w:b/>
                <w:color w:val="FFFFFF"/>
                <w:spacing w:val="-14"/>
                <w:sz w:val="19"/>
              </w:rPr>
              <w:t>place?</w:t>
            </w:r>
          </w:p>
          <w:p w:rsidR="008F0694" w:rsidRDefault="00682A97">
            <w:pPr>
              <w:pStyle w:val="TableParagraph"/>
              <w:spacing w:before="182"/>
              <w:ind w:left="59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29" w:line="189" w:lineRule="auto"/>
              <w:ind w:left="58" w:right="52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If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no,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what actions are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 xml:space="preserve">required </w:t>
            </w:r>
            <w:r>
              <w:rPr>
                <w:rFonts w:ascii="Isidora Sans Alt Bold"/>
                <w:b/>
                <w:color w:val="FFFFFF"/>
                <w:spacing w:val="-3"/>
                <w:sz w:val="19"/>
              </w:rPr>
              <w:t xml:space="preserve">to </w:t>
            </w:r>
            <w:r>
              <w:rPr>
                <w:rFonts w:ascii="Isidora Sans Alt Bold"/>
                <w:b/>
                <w:color w:val="FFFFFF"/>
                <w:spacing w:val="-4"/>
                <w:sz w:val="19"/>
              </w:rPr>
              <w:t xml:space="preserve">implement the </w:t>
            </w:r>
            <w:r>
              <w:rPr>
                <w:rFonts w:ascii="Isidora Sans Alt Bold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57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0694" w:rsidRDefault="00682A97">
            <w:pPr>
              <w:pStyle w:val="TableParagraph"/>
              <w:spacing w:before="3" w:line="220" w:lineRule="auto"/>
              <w:ind w:left="57"/>
              <w:rPr>
                <w:rFonts w:ascii="Isidora Sans Alt Bold"/>
                <w:b/>
                <w:sz w:val="19"/>
              </w:rPr>
            </w:pPr>
            <w:r>
              <w:rPr>
                <w:rFonts w:ascii="Isidora Sans Alt Bold"/>
                <w:b/>
                <w:color w:val="FFFFFF"/>
                <w:sz w:val="19"/>
              </w:rPr>
              <w:t>Date action completed</w:t>
            </w:r>
          </w:p>
        </w:tc>
      </w:tr>
      <w:tr w:rsidR="008F0694">
        <w:trPr>
          <w:trHeight w:val="10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324"/>
              <w:rPr>
                <w:sz w:val="19"/>
              </w:rPr>
            </w:pPr>
            <w:r>
              <w:rPr>
                <w:sz w:val="19"/>
              </w:rPr>
              <w:t>Unsecured machine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23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Movement </w:t>
            </w:r>
            <w:r>
              <w:rPr>
                <w:spacing w:val="-4"/>
                <w:sz w:val="19"/>
              </w:rPr>
              <w:t xml:space="preserve">of </w:t>
            </w:r>
            <w:r>
              <w:rPr>
                <w:spacing w:val="-5"/>
                <w:sz w:val="19"/>
              </w:rPr>
              <w:t xml:space="preserve">machine leading </w:t>
            </w:r>
            <w:r>
              <w:rPr>
                <w:spacing w:val="-4"/>
                <w:sz w:val="19"/>
              </w:rPr>
              <w:t xml:space="preserve">to </w:t>
            </w:r>
            <w:r>
              <w:rPr>
                <w:spacing w:val="-5"/>
                <w:sz w:val="19"/>
              </w:rPr>
              <w:t xml:space="preserve">injury </w:t>
            </w:r>
            <w:r>
              <w:rPr>
                <w:spacing w:val="-8"/>
                <w:sz w:val="19"/>
              </w:rPr>
              <w:t xml:space="preserve">during </w:t>
            </w:r>
            <w:r>
              <w:rPr>
                <w:spacing w:val="-5"/>
                <w:sz w:val="19"/>
              </w:rPr>
              <w:t>use</w:t>
            </w:r>
          </w:p>
        </w:tc>
        <w:tc>
          <w:tcPr>
            <w:tcW w:w="1092" w:type="dxa"/>
          </w:tcPr>
          <w:p w:rsidR="008F0694" w:rsidRDefault="00682A97">
            <w:pPr>
              <w:pStyle w:val="TableParagraph"/>
              <w:spacing w:before="10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82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334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machine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securely </w:t>
            </w:r>
            <w:r>
              <w:rPr>
                <w:spacing w:val="-4"/>
                <w:sz w:val="19"/>
              </w:rPr>
              <w:t xml:space="preserve">fixed to the floor </w:t>
            </w:r>
            <w:r>
              <w:rPr>
                <w:spacing w:val="-5"/>
                <w:sz w:val="19"/>
              </w:rPr>
              <w:t xml:space="preserve">or </w:t>
            </w:r>
            <w:r>
              <w:rPr>
                <w:spacing w:val="-4"/>
                <w:sz w:val="19"/>
              </w:rPr>
              <w:t xml:space="preserve">bench and work </w:t>
            </w:r>
            <w:r>
              <w:rPr>
                <w:spacing w:val="-5"/>
                <w:sz w:val="19"/>
              </w:rPr>
              <w:t xml:space="preserve">piece </w:t>
            </w:r>
            <w:r>
              <w:rPr>
                <w:spacing w:val="-6"/>
                <w:sz w:val="19"/>
              </w:rPr>
              <w:t>appropriately secured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14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254"/>
              <w:rPr>
                <w:sz w:val="19"/>
              </w:rPr>
            </w:pPr>
            <w:r>
              <w:rPr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82"/>
              <w:rPr>
                <w:sz w:val="19"/>
              </w:rPr>
            </w:pPr>
            <w:r>
              <w:rPr>
                <w:sz w:val="19"/>
              </w:rPr>
              <w:t>Inadequate information and warnings leading to unsafe use of machine and injury</w:t>
            </w:r>
          </w:p>
        </w:tc>
        <w:tc>
          <w:tcPr>
            <w:tcW w:w="1092" w:type="dxa"/>
          </w:tcPr>
          <w:p w:rsidR="008F0694" w:rsidRDefault="00682A97">
            <w:pPr>
              <w:pStyle w:val="TableParagraph"/>
              <w:spacing w:before="10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M</w:t>
            </w:r>
          </w:p>
        </w:tc>
        <w:tc>
          <w:tcPr>
            <w:tcW w:w="4182" w:type="dxa"/>
          </w:tcPr>
          <w:p w:rsidR="008F0694" w:rsidRDefault="00682A97">
            <w:pPr>
              <w:pStyle w:val="TableParagraph"/>
              <w:spacing w:before="34" w:line="211" w:lineRule="auto"/>
              <w:ind w:left="55" w:right="542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Warning </w:t>
            </w:r>
            <w:r>
              <w:rPr>
                <w:spacing w:val="-4"/>
                <w:sz w:val="19"/>
              </w:rPr>
              <w:t xml:space="preserve">signs </w:t>
            </w:r>
            <w:r>
              <w:rPr>
                <w:spacing w:val="-6"/>
                <w:sz w:val="19"/>
              </w:rPr>
              <w:t xml:space="preserve">are prominently </w:t>
            </w:r>
            <w:r>
              <w:rPr>
                <w:spacing w:val="-5"/>
                <w:sz w:val="19"/>
              </w:rPr>
              <w:t xml:space="preserve">located and maintained </w:t>
            </w:r>
            <w:r>
              <w:rPr>
                <w:spacing w:val="-3"/>
                <w:sz w:val="19"/>
              </w:rPr>
              <w:t xml:space="preserve">in </w:t>
            </w:r>
            <w:r>
              <w:rPr>
                <w:spacing w:val="-4"/>
                <w:sz w:val="19"/>
              </w:rPr>
              <w:t xml:space="preserve">good </w:t>
            </w:r>
            <w:r>
              <w:rPr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35"/>
              <w:rPr>
                <w:sz w:val="19"/>
              </w:rPr>
            </w:pPr>
            <w:r>
              <w:rPr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9"/>
              <w:rPr>
                <w:sz w:val="19"/>
              </w:rPr>
            </w:pPr>
            <w:r>
              <w:rPr>
                <w:sz w:val="19"/>
              </w:rPr>
              <w:t>Poisoning or ill health</w:t>
            </w:r>
          </w:p>
        </w:tc>
        <w:tc>
          <w:tcPr>
            <w:tcW w:w="1092" w:type="dxa"/>
          </w:tcPr>
          <w:p w:rsidR="008F0694" w:rsidRDefault="00682A97">
            <w:pPr>
              <w:pStyle w:val="TableParagraph"/>
              <w:spacing w:before="11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M</w:t>
            </w:r>
          </w:p>
        </w:tc>
        <w:tc>
          <w:tcPr>
            <w:tcW w:w="4182" w:type="dxa"/>
          </w:tcPr>
          <w:p w:rsidR="008F0694" w:rsidRDefault="00682A97">
            <w:pPr>
              <w:pStyle w:val="TableParagraph"/>
              <w:spacing w:before="11"/>
              <w:ind w:left="55"/>
              <w:rPr>
                <w:sz w:val="19"/>
              </w:rPr>
            </w:pPr>
            <w:r>
              <w:rPr>
                <w:sz w:val="19"/>
              </w:rPr>
              <w:t>Food and drink are prohibited in working area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689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4" w:line="211" w:lineRule="auto"/>
              <w:ind w:left="56" w:right="141"/>
              <w:rPr>
                <w:sz w:val="19"/>
              </w:rPr>
            </w:pPr>
            <w:r>
              <w:rPr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5" w:line="211" w:lineRule="auto"/>
              <w:ind w:left="56" w:right="238"/>
              <w:rPr>
                <w:sz w:val="19"/>
              </w:rPr>
            </w:pPr>
            <w:r>
              <w:rPr>
                <w:sz w:val="19"/>
              </w:rPr>
              <w:t>Exposure to hazardous materials</w:t>
            </w:r>
          </w:p>
        </w:tc>
        <w:tc>
          <w:tcPr>
            <w:tcW w:w="1092" w:type="dxa"/>
          </w:tcPr>
          <w:p w:rsidR="008F0694" w:rsidRDefault="00682A97">
            <w:pPr>
              <w:pStyle w:val="TableParagraph"/>
              <w:spacing w:before="11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M</w:t>
            </w:r>
          </w:p>
        </w:tc>
        <w:tc>
          <w:tcPr>
            <w:tcW w:w="4182" w:type="dxa"/>
          </w:tcPr>
          <w:p w:rsidR="008F0694" w:rsidRDefault="00682A97">
            <w:pPr>
              <w:pStyle w:val="TableParagraph"/>
              <w:spacing w:before="35" w:line="211" w:lineRule="auto"/>
              <w:ind w:left="55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Personal hygiene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6"/>
                <w:sz w:val="19"/>
              </w:rPr>
              <w:t xml:space="preserve">promoted </w:t>
            </w:r>
            <w:r>
              <w:rPr>
                <w:spacing w:val="-5"/>
                <w:sz w:val="19"/>
              </w:rPr>
              <w:t xml:space="preserve">(washing </w:t>
            </w:r>
            <w:r>
              <w:rPr>
                <w:spacing w:val="-4"/>
                <w:sz w:val="19"/>
              </w:rPr>
              <w:t xml:space="preserve">of </w:t>
            </w:r>
            <w:r>
              <w:rPr>
                <w:spacing w:val="-5"/>
                <w:sz w:val="19"/>
              </w:rPr>
              <w:t xml:space="preserve">hands, </w:t>
            </w:r>
            <w:r>
              <w:rPr>
                <w:spacing w:val="-4"/>
                <w:sz w:val="19"/>
              </w:rPr>
              <w:t xml:space="preserve">use of </w:t>
            </w:r>
            <w:r>
              <w:rPr>
                <w:spacing w:val="-5"/>
                <w:sz w:val="19"/>
              </w:rPr>
              <w:t xml:space="preserve">barrier </w:t>
            </w:r>
            <w:r>
              <w:rPr>
                <w:spacing w:val="-6"/>
                <w:sz w:val="19"/>
              </w:rPr>
              <w:t>creams etc.)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94">
        <w:trPr>
          <w:trHeight w:val="1662"/>
        </w:trPr>
        <w:tc>
          <w:tcPr>
            <w:tcW w:w="1361" w:type="dxa"/>
          </w:tcPr>
          <w:p w:rsidR="008F0694" w:rsidRDefault="00682A97">
            <w:pPr>
              <w:pStyle w:val="TableParagraph"/>
              <w:spacing w:before="35" w:line="211" w:lineRule="auto"/>
              <w:ind w:left="56" w:right="70"/>
              <w:rPr>
                <w:sz w:val="19"/>
              </w:rPr>
            </w:pPr>
            <w:r>
              <w:rPr>
                <w:sz w:val="19"/>
              </w:rPr>
              <w:t>Injury of persons using the machine which is defective or incorrectly installed</w:t>
            </w:r>
          </w:p>
        </w:tc>
        <w:tc>
          <w:tcPr>
            <w:tcW w:w="94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F0694" w:rsidRDefault="00682A97">
            <w:pPr>
              <w:pStyle w:val="TableParagraph"/>
              <w:spacing w:before="35" w:line="211" w:lineRule="auto"/>
              <w:ind w:left="56" w:right="112"/>
              <w:rPr>
                <w:sz w:val="19"/>
              </w:rPr>
            </w:pPr>
            <w:r>
              <w:rPr>
                <w:sz w:val="19"/>
              </w:rPr>
              <w:t>As previously described</w:t>
            </w:r>
          </w:p>
        </w:tc>
        <w:tc>
          <w:tcPr>
            <w:tcW w:w="1092" w:type="dxa"/>
          </w:tcPr>
          <w:p w:rsidR="008F0694" w:rsidRDefault="00682A97">
            <w:pPr>
              <w:pStyle w:val="TableParagraph"/>
              <w:spacing w:before="11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H</w:t>
            </w:r>
          </w:p>
        </w:tc>
        <w:tc>
          <w:tcPr>
            <w:tcW w:w="4182" w:type="dxa"/>
          </w:tcPr>
          <w:p w:rsidR="008F0694" w:rsidRDefault="00682A97">
            <w:pPr>
              <w:pStyle w:val="TableParagraph"/>
              <w:spacing w:before="35" w:line="211" w:lineRule="auto"/>
              <w:ind w:left="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The </w:t>
            </w:r>
            <w:r>
              <w:rPr>
                <w:spacing w:val="-5"/>
                <w:sz w:val="19"/>
              </w:rPr>
              <w:t xml:space="preserve">machine </w:t>
            </w:r>
            <w:r>
              <w:rPr>
                <w:spacing w:val="-3"/>
                <w:sz w:val="19"/>
              </w:rPr>
              <w:t xml:space="preserve">is </w:t>
            </w:r>
            <w:r>
              <w:rPr>
                <w:spacing w:val="-5"/>
                <w:sz w:val="19"/>
              </w:rPr>
              <w:t xml:space="preserve">installed, </w:t>
            </w:r>
            <w:r>
              <w:rPr>
                <w:spacing w:val="-4"/>
                <w:sz w:val="19"/>
              </w:rPr>
              <w:t xml:space="preserve">used and </w:t>
            </w:r>
            <w:r>
              <w:rPr>
                <w:spacing w:val="-5"/>
                <w:sz w:val="19"/>
              </w:rPr>
              <w:t xml:space="preserve">maintained in </w:t>
            </w:r>
            <w:r>
              <w:rPr>
                <w:spacing w:val="-6"/>
                <w:sz w:val="19"/>
              </w:rPr>
              <w:t xml:space="preserve">accordance </w:t>
            </w:r>
            <w:r>
              <w:rPr>
                <w:spacing w:val="-4"/>
                <w:sz w:val="19"/>
              </w:rPr>
              <w:t xml:space="preserve">with </w:t>
            </w:r>
            <w:r>
              <w:rPr>
                <w:spacing w:val="-6"/>
                <w:sz w:val="19"/>
              </w:rPr>
              <w:t>manufacturer’s instructions</w:t>
            </w:r>
          </w:p>
          <w:p w:rsidR="008F0694" w:rsidRDefault="00682A97">
            <w:pPr>
              <w:pStyle w:val="TableParagraph"/>
              <w:spacing w:before="175"/>
              <w:ind w:left="55"/>
              <w:rPr>
                <w:sz w:val="19"/>
              </w:rPr>
            </w:pPr>
            <w:r>
              <w:rPr>
                <w:sz w:val="19"/>
              </w:rPr>
              <w:t>The operator’s manual is available</w:t>
            </w:r>
          </w:p>
        </w:tc>
        <w:tc>
          <w:tcPr>
            <w:tcW w:w="90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F0694" w:rsidRDefault="008F0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94" w:rsidRDefault="008F0694">
      <w:pPr>
        <w:spacing w:before="11"/>
        <w:rPr>
          <w:sz w:val="28"/>
        </w:rPr>
      </w:pPr>
    </w:p>
    <w:p w:rsidR="008F0694" w:rsidRDefault="008F0694">
      <w:pPr>
        <w:rPr>
          <w:sz w:val="28"/>
        </w:rPr>
        <w:sectPr w:rsidR="008F0694" w:rsidSect="00B318B1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8F0694" w:rsidRDefault="00682A97" w:rsidP="00B318B1">
      <w:pPr>
        <w:keepNext/>
        <w:keepLines/>
        <w:widowControl/>
        <w:spacing w:before="80" w:line="228" w:lineRule="exact"/>
        <w:ind w:left="144"/>
        <w:rPr>
          <w:sz w:val="19"/>
        </w:rPr>
      </w:pPr>
      <w:bookmarkStart w:id="0" w:name="_GoBack"/>
      <w:r>
        <w:rPr>
          <w:spacing w:val="-4"/>
          <w:sz w:val="19"/>
        </w:rPr>
        <w:t xml:space="preserve">If </w:t>
      </w:r>
      <w:r>
        <w:rPr>
          <w:spacing w:val="-6"/>
          <w:sz w:val="19"/>
        </w:rPr>
        <w:t xml:space="preserve">there </w:t>
      </w:r>
      <w:r>
        <w:rPr>
          <w:spacing w:val="-3"/>
          <w:sz w:val="19"/>
        </w:rPr>
        <w:t xml:space="preserve">is </w:t>
      </w:r>
      <w:r>
        <w:rPr>
          <w:spacing w:val="-4"/>
          <w:sz w:val="19"/>
        </w:rPr>
        <w:t xml:space="preserve">one </w:t>
      </w:r>
      <w:r>
        <w:rPr>
          <w:spacing w:val="-3"/>
          <w:sz w:val="19"/>
        </w:rPr>
        <w:t xml:space="preserve">or </w:t>
      </w:r>
      <w:r>
        <w:rPr>
          <w:spacing w:val="-6"/>
          <w:sz w:val="19"/>
        </w:rPr>
        <w:t xml:space="preserve">more </w:t>
      </w:r>
      <w:r>
        <w:rPr>
          <w:rFonts w:ascii="Isidora Sans Alt Bold"/>
          <w:b/>
          <w:spacing w:val="-5"/>
          <w:sz w:val="19"/>
        </w:rPr>
        <w:t xml:space="preserve">High Risk </w:t>
      </w:r>
      <w:r>
        <w:rPr>
          <w:rFonts w:ascii="Isidora Sans Alt Bold"/>
          <w:b/>
          <w:spacing w:val="-4"/>
          <w:sz w:val="19"/>
        </w:rPr>
        <w:t xml:space="preserve">(H) </w:t>
      </w:r>
      <w:r>
        <w:rPr>
          <w:spacing w:val="-6"/>
          <w:sz w:val="19"/>
        </w:rPr>
        <w:t xml:space="preserve">actions needed, </w:t>
      </w:r>
      <w:r>
        <w:rPr>
          <w:spacing w:val="-5"/>
          <w:sz w:val="19"/>
        </w:rPr>
        <w:t xml:space="preserve">then </w:t>
      </w:r>
      <w:r>
        <w:rPr>
          <w:spacing w:val="-4"/>
          <w:sz w:val="19"/>
        </w:rPr>
        <w:t xml:space="preserve">the </w:t>
      </w:r>
      <w:r>
        <w:rPr>
          <w:spacing w:val="-5"/>
          <w:sz w:val="19"/>
        </w:rPr>
        <w:t xml:space="preserve">risk </w:t>
      </w:r>
      <w:r>
        <w:rPr>
          <w:spacing w:val="-4"/>
          <w:sz w:val="19"/>
        </w:rPr>
        <w:t xml:space="preserve">of </w:t>
      </w:r>
      <w:r>
        <w:rPr>
          <w:spacing w:val="-5"/>
          <w:sz w:val="19"/>
        </w:rPr>
        <w:t xml:space="preserve">injury could </w:t>
      </w:r>
      <w:r>
        <w:rPr>
          <w:spacing w:val="-3"/>
          <w:sz w:val="19"/>
        </w:rPr>
        <w:t xml:space="preserve">be </w:t>
      </w:r>
      <w:r>
        <w:rPr>
          <w:spacing w:val="-5"/>
          <w:sz w:val="19"/>
        </w:rPr>
        <w:t xml:space="preserve">high </w:t>
      </w:r>
      <w:r>
        <w:rPr>
          <w:spacing w:val="-4"/>
          <w:sz w:val="19"/>
        </w:rPr>
        <w:t xml:space="preserve">and </w:t>
      </w:r>
      <w:r>
        <w:rPr>
          <w:spacing w:val="-6"/>
          <w:sz w:val="19"/>
        </w:rPr>
        <w:t xml:space="preserve">immediate </w:t>
      </w:r>
      <w:r>
        <w:rPr>
          <w:spacing w:val="-5"/>
          <w:sz w:val="19"/>
        </w:rPr>
        <w:t xml:space="preserve">action should </w:t>
      </w:r>
      <w:r>
        <w:rPr>
          <w:spacing w:val="-3"/>
          <w:sz w:val="19"/>
        </w:rPr>
        <w:t xml:space="preserve">be </w:t>
      </w:r>
      <w:r>
        <w:rPr>
          <w:spacing w:val="-6"/>
          <w:sz w:val="19"/>
        </w:rPr>
        <w:t>taken.</w:t>
      </w:r>
    </w:p>
    <w:p w:rsidR="008F0694" w:rsidRDefault="00682A97" w:rsidP="00B318B1">
      <w:pPr>
        <w:keepNext/>
        <w:keepLines/>
        <w:widowControl/>
        <w:spacing w:line="228" w:lineRule="exact"/>
        <w:ind w:left="144"/>
        <w:rPr>
          <w:sz w:val="19"/>
        </w:rPr>
      </w:pPr>
      <w:r>
        <w:rPr>
          <w:rFonts w:ascii="Isidora Sans Alt Bold"/>
          <w:b/>
          <w:spacing w:val="-6"/>
          <w:sz w:val="19"/>
        </w:rPr>
        <w:t>Medium</w:t>
      </w:r>
      <w:r>
        <w:rPr>
          <w:rFonts w:ascii="Isidora Sans Alt Bold"/>
          <w:b/>
          <w:spacing w:val="-11"/>
          <w:sz w:val="19"/>
        </w:rPr>
        <w:t xml:space="preserve"> </w:t>
      </w:r>
      <w:r>
        <w:rPr>
          <w:rFonts w:ascii="Isidora Sans Alt Bold"/>
          <w:b/>
          <w:spacing w:val="-5"/>
          <w:sz w:val="19"/>
        </w:rPr>
        <w:t>Risk</w:t>
      </w:r>
      <w:r>
        <w:rPr>
          <w:rFonts w:ascii="Isidora Sans Alt Bold"/>
          <w:b/>
          <w:spacing w:val="-11"/>
          <w:sz w:val="19"/>
        </w:rPr>
        <w:t xml:space="preserve"> </w:t>
      </w:r>
      <w:r>
        <w:rPr>
          <w:rFonts w:ascii="Isidora Sans Alt Bold"/>
          <w:b/>
          <w:spacing w:val="-5"/>
          <w:sz w:val="19"/>
        </w:rPr>
        <w:t>(M)</w:t>
      </w:r>
      <w:r>
        <w:rPr>
          <w:rFonts w:ascii="Isidora Sans Alt Bold"/>
          <w:b/>
          <w:spacing w:val="-3"/>
          <w:sz w:val="19"/>
        </w:rPr>
        <w:t xml:space="preserve"> </w:t>
      </w:r>
      <w:r>
        <w:rPr>
          <w:spacing w:val="-6"/>
          <w:sz w:val="19"/>
        </w:rPr>
        <w:t>actions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should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be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dealt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as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soon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as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 xml:space="preserve">possible.  </w:t>
      </w:r>
      <w:r>
        <w:rPr>
          <w:spacing w:val="32"/>
          <w:sz w:val="19"/>
        </w:rPr>
        <w:t xml:space="preserve"> </w:t>
      </w:r>
      <w:r>
        <w:rPr>
          <w:rFonts w:ascii="Isidora Sans Alt Bold"/>
          <w:b/>
          <w:spacing w:val="-5"/>
          <w:sz w:val="19"/>
        </w:rPr>
        <w:t>Low</w:t>
      </w:r>
      <w:r>
        <w:rPr>
          <w:rFonts w:ascii="Isidora Sans Alt Bold"/>
          <w:b/>
          <w:spacing w:val="-11"/>
          <w:sz w:val="19"/>
        </w:rPr>
        <w:t xml:space="preserve"> </w:t>
      </w:r>
      <w:r>
        <w:rPr>
          <w:rFonts w:ascii="Isidora Sans Alt Bold"/>
          <w:b/>
          <w:spacing w:val="-5"/>
          <w:sz w:val="19"/>
        </w:rPr>
        <w:t>Risk</w:t>
      </w:r>
      <w:r>
        <w:rPr>
          <w:rFonts w:ascii="Isidora Sans Alt Bold"/>
          <w:b/>
          <w:spacing w:val="-11"/>
          <w:sz w:val="19"/>
        </w:rPr>
        <w:t xml:space="preserve"> </w:t>
      </w:r>
      <w:r>
        <w:rPr>
          <w:rFonts w:ascii="Isidora Sans Alt Bold"/>
          <w:b/>
          <w:spacing w:val="-4"/>
          <w:sz w:val="19"/>
        </w:rPr>
        <w:t>(L)</w:t>
      </w:r>
      <w:r>
        <w:rPr>
          <w:rFonts w:ascii="Isidora Sans Alt Bold"/>
          <w:b/>
          <w:spacing w:val="-2"/>
          <w:sz w:val="19"/>
        </w:rPr>
        <w:t xml:space="preserve"> </w:t>
      </w:r>
      <w:r>
        <w:rPr>
          <w:spacing w:val="-6"/>
          <w:sz w:val="19"/>
        </w:rPr>
        <w:t>actions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should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dealt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with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as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soon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as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practicable.</w:t>
      </w:r>
    </w:p>
    <w:p w:rsidR="008F0694" w:rsidRDefault="008F0694" w:rsidP="00B318B1">
      <w:pPr>
        <w:keepNext/>
        <w:keepLines/>
        <w:widowControl/>
      </w:pPr>
    </w:p>
    <w:p w:rsidR="008F0694" w:rsidRDefault="00682A97" w:rsidP="00B318B1">
      <w:pPr>
        <w:pStyle w:val="Tekstpodstawowy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</w:pPr>
      <w:r>
        <w:rPr>
          <w:spacing w:val="-5"/>
        </w:rPr>
        <w:t xml:space="preserve">Risk </w:t>
      </w:r>
      <w:r>
        <w:rPr>
          <w:spacing w:val="-6"/>
        </w:rPr>
        <w:t>Assessment carried</w:t>
      </w:r>
      <w:r>
        <w:rPr>
          <w:spacing w:val="-28"/>
        </w:rPr>
        <w:t xml:space="preserve"> </w:t>
      </w:r>
      <w:r>
        <w:rPr>
          <w:spacing w:val="-5"/>
        </w:rPr>
        <w:t>out</w:t>
      </w:r>
      <w:r>
        <w:rPr>
          <w:spacing w:val="-11"/>
        </w:rPr>
        <w:t xml:space="preserve"> </w:t>
      </w:r>
      <w:r>
        <w:rPr>
          <w:spacing w:val="-4"/>
        </w:rPr>
        <w:t>by: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6"/>
        </w:rPr>
        <w:t>Date:</w:t>
      </w:r>
      <w:r>
        <w:rPr>
          <w:spacing w:val="-6"/>
        </w:rPr>
        <w:tab/>
      </w:r>
      <w:r>
        <w:t>/</w:t>
      </w:r>
      <w:r>
        <w:tab/>
        <w:t>/</w:t>
      </w:r>
    </w:p>
    <w:bookmarkEnd w:id="0"/>
    <w:p w:rsidR="008F0694" w:rsidRDefault="00682A97">
      <w:pPr>
        <w:spacing w:before="97"/>
        <w:ind w:left="144"/>
        <w:rPr>
          <w:sz w:val="14"/>
        </w:rPr>
      </w:pPr>
      <w:r>
        <w:br w:type="column"/>
      </w:r>
      <w:r>
        <w:rPr>
          <w:sz w:val="14"/>
        </w:rPr>
        <w:t>© All Rights Reserved</w:t>
      </w:r>
    </w:p>
    <w:sectPr w:rsidR="008F0694">
      <w:type w:val="continuous"/>
      <w:pgSz w:w="16840" w:h="11910" w:orient="landscape"/>
      <w:pgMar w:top="840" w:right="680" w:bottom="280" w:left="720" w:header="708" w:footer="708" w:gutter="0"/>
      <w:cols w:num="2" w:space="708" w:equalWidth="0">
        <w:col w:w="11008" w:space="2867"/>
        <w:col w:w="1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97" w:rsidRDefault="00682A97">
      <w:r>
        <w:separator/>
      </w:r>
    </w:p>
  </w:endnote>
  <w:endnote w:type="continuationSeparator" w:id="0">
    <w:p w:rsidR="00682A97" w:rsidRDefault="006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97" w:rsidRDefault="00682A97">
      <w:r>
        <w:separator/>
      </w:r>
    </w:p>
  </w:footnote>
  <w:footnote w:type="continuationSeparator" w:id="0">
    <w:p w:rsidR="00682A97" w:rsidRDefault="0068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B1" w:rsidRPr="00B318B1" w:rsidRDefault="00B318B1" w:rsidP="00B318B1">
    <w:pPr>
      <w:pStyle w:val="Tekstpodstawowy"/>
      <w:spacing w:after="60"/>
      <w:ind w:left="113"/>
      <w:rPr>
        <w:rFonts w:asciiTheme="minorHAnsi" w:hAnsiTheme="minorHAnsi" w:cstheme="minorHAnsi"/>
      </w:rPr>
    </w:pPr>
    <w:r w:rsidRPr="00B318B1">
      <w:rPr>
        <w:rFonts w:asciiTheme="minorHAnsi" w:hAnsiTheme="minorHAnsi" w:cstheme="minorHAnsi"/>
        <w:color w:val="EE7625"/>
        <w:spacing w:val="-4"/>
      </w:rPr>
      <w:t>Technologies</w:t>
    </w:r>
    <w:r w:rsidRPr="00B318B1">
      <w:rPr>
        <w:rFonts w:asciiTheme="minorHAnsi" w:hAnsiTheme="minorHAnsi" w:cstheme="minorHAnsi"/>
        <w:color w:val="EE7625"/>
        <w:spacing w:val="-6"/>
      </w:rPr>
      <w:t xml:space="preserve"> </w:t>
    </w:r>
    <w:r w:rsidRPr="00B318B1">
      <w:rPr>
        <w:rFonts w:asciiTheme="minorHAnsi" w:hAnsiTheme="minorHAnsi" w:cstheme="minorHAnsi"/>
        <w:color w:val="EE7625"/>
        <w:spacing w:val="-4"/>
      </w:rPr>
      <w:t>(Wood</w:t>
    </w:r>
    <w:r w:rsidRPr="00B318B1">
      <w:rPr>
        <w:rFonts w:asciiTheme="minorHAnsi" w:hAnsiTheme="minorHAnsi" w:cstheme="minorHAnsi"/>
        <w:color w:val="EE7625"/>
        <w:spacing w:val="-6"/>
      </w:rPr>
      <w:t xml:space="preserve"> </w:t>
    </w:r>
    <w:r w:rsidRPr="00B318B1">
      <w:rPr>
        <w:rFonts w:asciiTheme="minorHAnsi" w:hAnsiTheme="minorHAnsi" w:cstheme="minorHAnsi"/>
        <w:color w:val="EE7625"/>
        <w:spacing w:val="-4"/>
      </w:rPr>
      <w:t>Lathe)</w:t>
    </w:r>
    <w:r w:rsidRPr="00B318B1">
      <w:rPr>
        <w:rFonts w:asciiTheme="minorHAnsi" w:hAnsiTheme="minorHAnsi" w:cstheme="minorHAnsi"/>
        <w:color w:val="EE7625"/>
        <w:spacing w:val="-6"/>
      </w:rPr>
      <w:t xml:space="preserve"> </w:t>
    </w:r>
    <w:r w:rsidRPr="00B318B1">
      <w:rPr>
        <w:rFonts w:asciiTheme="minorHAnsi" w:hAnsiTheme="minorHAnsi" w:cstheme="minorHAnsi"/>
        <w:color w:val="EE7625"/>
      </w:rPr>
      <w:t>–</w:t>
    </w:r>
    <w:r w:rsidRPr="00B318B1">
      <w:rPr>
        <w:rFonts w:asciiTheme="minorHAnsi" w:hAnsiTheme="minorHAnsi" w:cstheme="minorHAnsi"/>
        <w:color w:val="EE7625"/>
        <w:spacing w:val="-6"/>
      </w:rPr>
      <w:t xml:space="preserve"> </w:t>
    </w:r>
    <w:r w:rsidRPr="00B318B1">
      <w:rPr>
        <w:rFonts w:asciiTheme="minorHAnsi" w:hAnsiTheme="minorHAnsi" w:cstheme="minorHAnsi"/>
        <w:color w:val="EE7625"/>
      </w:rPr>
      <w:t>Risk</w:t>
    </w:r>
    <w:r w:rsidRPr="00B318B1">
      <w:rPr>
        <w:rFonts w:asciiTheme="minorHAnsi" w:hAnsiTheme="minorHAnsi" w:cstheme="minorHAnsi"/>
        <w:color w:val="EE7625"/>
        <w:spacing w:val="-12"/>
      </w:rPr>
      <w:t xml:space="preserve"> </w:t>
    </w:r>
    <w:r w:rsidRPr="00B318B1">
      <w:rPr>
        <w:rFonts w:asciiTheme="minorHAnsi" w:hAnsiTheme="minorHAnsi" w:cstheme="minorHAnsi"/>
        <w:color w:val="EE7625"/>
        <w:spacing w:val="-3"/>
      </w:rPr>
      <w:t>Assessment</w:t>
    </w:r>
    <w:r w:rsidRPr="00B318B1">
      <w:rPr>
        <w:rFonts w:asciiTheme="minorHAnsi" w:hAnsiTheme="minorHAnsi" w:cstheme="minorHAnsi"/>
        <w:color w:val="EE7625"/>
        <w:spacing w:val="-12"/>
      </w:rPr>
      <w:t xml:space="preserve"> </w:t>
    </w:r>
    <w:r w:rsidRPr="00B318B1">
      <w:rPr>
        <w:rFonts w:asciiTheme="minorHAnsi" w:hAnsiTheme="minorHAnsi" w:cstheme="minorHAnsi"/>
        <w:color w:val="EE7625"/>
        <w:spacing w:val="-5"/>
      </w:rPr>
      <w:t>Template</w:t>
    </w:r>
    <w:r w:rsidRPr="00B318B1">
      <w:rPr>
        <w:rFonts w:asciiTheme="minorHAnsi" w:hAnsiTheme="minorHAnsi" w:cstheme="minorHAnsi"/>
        <w:color w:val="EE7625"/>
        <w:spacing w:val="-6"/>
      </w:rPr>
      <w:t xml:space="preserve"> </w:t>
    </w:r>
    <w:r w:rsidRPr="00B318B1">
      <w:rPr>
        <w:rFonts w:asciiTheme="minorHAnsi" w:hAnsiTheme="minorHAnsi" w:cstheme="minorHAnsi"/>
        <w:color w:val="EE7625"/>
        <w:spacing w:val="-3"/>
      </w:rPr>
      <w:t>No.</w:t>
    </w:r>
    <w:r w:rsidRPr="00B318B1">
      <w:rPr>
        <w:rFonts w:asciiTheme="minorHAnsi" w:hAnsiTheme="minorHAnsi" w:cstheme="minorHAnsi"/>
        <w:color w:val="EE7625"/>
        <w:spacing w:val="-8"/>
      </w:rPr>
      <w:t xml:space="preserve"> </w:t>
    </w:r>
    <w:r w:rsidRPr="00B318B1">
      <w:rPr>
        <w:rFonts w:asciiTheme="minorHAnsi" w:hAnsiTheme="minorHAnsi" w:cstheme="minorHAnsi"/>
        <w:color w:val="EE7625"/>
      </w:rPr>
      <w:t>68</w:t>
    </w:r>
    <w:r w:rsidRPr="00B318B1">
      <w:rPr>
        <w:rFonts w:asciiTheme="minorHAnsi" w:hAnsiTheme="minorHAnsi" w:cstheme="minorHAnsi"/>
        <w:color w:val="EE7625"/>
        <w:spacing w:val="31"/>
      </w:rPr>
      <w:t xml:space="preserve"> </w:t>
    </w:r>
    <w:r w:rsidRPr="00B318B1">
      <w:rPr>
        <w:rFonts w:asciiTheme="minorHAnsi" w:hAnsiTheme="minorHAnsi" w:cstheme="minorHAnsi"/>
      </w:rPr>
      <w:t>(List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</w:rPr>
      <w:t>additional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  <w:spacing w:val="-3"/>
      </w:rPr>
      <w:t>hazards,</w:t>
    </w:r>
    <w:r w:rsidRPr="00B318B1">
      <w:rPr>
        <w:rFonts w:asciiTheme="minorHAnsi" w:hAnsiTheme="minorHAnsi" w:cstheme="minorHAnsi"/>
        <w:spacing w:val="-8"/>
      </w:rPr>
      <w:t xml:space="preserve"> </w:t>
    </w:r>
    <w:r w:rsidRPr="00B318B1">
      <w:rPr>
        <w:rFonts w:asciiTheme="minorHAnsi" w:hAnsiTheme="minorHAnsi" w:cstheme="minorHAnsi"/>
      </w:rPr>
      <w:t>risks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</w:rPr>
      <w:t>and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  <w:spacing w:val="-3"/>
      </w:rPr>
      <w:t>controls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</w:rPr>
      <w:t>particular</w:t>
    </w:r>
    <w:r w:rsidRPr="00B318B1">
      <w:rPr>
        <w:rFonts w:asciiTheme="minorHAnsi" w:hAnsiTheme="minorHAnsi" w:cstheme="minorHAnsi"/>
        <w:spacing w:val="-10"/>
      </w:rPr>
      <w:t xml:space="preserve"> </w:t>
    </w:r>
    <w:r w:rsidRPr="00B318B1">
      <w:rPr>
        <w:rFonts w:asciiTheme="minorHAnsi" w:hAnsiTheme="minorHAnsi" w:cstheme="minorHAnsi"/>
      </w:rPr>
      <w:t>to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</w:rPr>
      <w:t>your</w:t>
    </w:r>
    <w:r w:rsidRPr="00B318B1">
      <w:rPr>
        <w:rFonts w:asciiTheme="minorHAnsi" w:hAnsiTheme="minorHAnsi" w:cstheme="minorHAnsi"/>
        <w:spacing w:val="-11"/>
      </w:rPr>
      <w:t xml:space="preserve"> </w:t>
    </w:r>
    <w:r w:rsidRPr="00B318B1">
      <w:rPr>
        <w:rFonts w:asciiTheme="minorHAnsi" w:hAnsiTheme="minorHAnsi" w:cstheme="minorHAnsi"/>
      </w:rPr>
      <w:t>school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</w:rPr>
      <w:t>using</w:t>
    </w:r>
    <w:r w:rsidRPr="00B318B1">
      <w:rPr>
        <w:rFonts w:asciiTheme="minorHAnsi" w:hAnsiTheme="minorHAnsi" w:cstheme="minorHAnsi"/>
        <w:spacing w:val="-12"/>
      </w:rPr>
      <w:t xml:space="preserve"> </w:t>
    </w:r>
    <w:r w:rsidRPr="00B318B1">
      <w:rPr>
        <w:rFonts w:asciiTheme="minorHAnsi" w:hAnsiTheme="minorHAnsi" w:cstheme="minorHAnsi"/>
        <w:spacing w:val="-5"/>
      </w:rPr>
      <w:t>Template</w:t>
    </w:r>
    <w:r w:rsidRPr="00B318B1">
      <w:rPr>
        <w:rFonts w:asciiTheme="minorHAnsi" w:hAnsiTheme="minorHAnsi" w:cstheme="minorHAnsi"/>
        <w:spacing w:val="-6"/>
      </w:rPr>
      <w:t xml:space="preserve"> </w:t>
    </w:r>
    <w:r w:rsidRPr="00B318B1">
      <w:rPr>
        <w:rFonts w:asciiTheme="minorHAnsi" w:hAnsiTheme="minorHAnsi" w:cstheme="minorHAnsi"/>
        <w:spacing w:val="-2"/>
      </w:rPr>
      <w:t>no.</w:t>
    </w:r>
    <w:r w:rsidRPr="00B318B1">
      <w:rPr>
        <w:rFonts w:asciiTheme="minorHAnsi" w:hAnsiTheme="minorHAnsi" w:cstheme="minorHAnsi"/>
        <w:spacing w:val="-8"/>
      </w:rPr>
      <w:t xml:space="preserve"> </w:t>
    </w:r>
    <w:r w:rsidRPr="00B318B1">
      <w:rPr>
        <w:rFonts w:asciiTheme="minorHAnsi" w:hAnsiTheme="minorHAnsi" w:cstheme="minorHAnsi"/>
        <w:spacing w:val="-7"/>
      </w:rPr>
      <w:t>74)</w:t>
    </w:r>
  </w:p>
  <w:p w:rsidR="008F0694" w:rsidRPr="00B318B1" w:rsidRDefault="008F0694">
    <w:pPr>
      <w:pStyle w:val="Tekstpodstawowy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94"/>
    <w:rsid w:val="00682A97"/>
    <w:rsid w:val="008F0694"/>
    <w:rsid w:val="00B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CC8A"/>
  <w15:docId w15:val="{C0D58D3A-A21C-40B8-9464-59F0A22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1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8B1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B31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8B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2BF-63CA-4D35-8E4E-60E5AF61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2019-03-06T12:56:00Z</dcterms:created>
  <dcterms:modified xsi:type="dcterms:W3CDTF">2019-03-06T12:56:00Z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