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171"/>
        <w:gridCol w:w="1096"/>
        <w:gridCol w:w="4422"/>
        <w:gridCol w:w="907"/>
        <w:gridCol w:w="2551"/>
        <w:gridCol w:w="1417"/>
        <w:gridCol w:w="1417"/>
      </w:tblGrid>
      <w:tr w:rsidR="00196351" w:rsidRPr="00967D17" w:rsidTr="00967D17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196351" w:rsidRPr="00967D17" w:rsidRDefault="008608F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before="3" w:line="220" w:lineRule="auto"/>
              <w:ind w:left="61" w:right="55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196351" w:rsidRPr="00967D17" w:rsidRDefault="008608FB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196351" w:rsidRPr="00967D17" w:rsidRDefault="008608FB">
            <w:pPr>
              <w:pStyle w:val="TableParagraph"/>
              <w:spacing w:before="8" w:line="249" w:lineRule="auto"/>
              <w:ind w:left="62" w:right="74"/>
              <w:rPr>
                <w:rFonts w:asciiTheme="minorHAnsi" w:hAnsiTheme="minorHAnsi" w:cstheme="minorHAnsi"/>
                <w:b/>
                <w:sz w:val="16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880407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967D17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before="3" w:line="220" w:lineRule="auto"/>
              <w:ind w:left="62" w:right="98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196351" w:rsidRPr="00967D17" w:rsidRDefault="008608FB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before="29" w:line="189" w:lineRule="auto"/>
              <w:ind w:left="62" w:right="104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before="3" w:line="220" w:lineRule="auto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196351" w:rsidRPr="00967D17">
        <w:trPr>
          <w:trHeight w:val="1489"/>
        </w:trPr>
        <w:tc>
          <w:tcPr>
            <w:tcW w:w="1247" w:type="dxa"/>
          </w:tcPr>
          <w:p w:rsidR="00196351" w:rsidRPr="00967D17" w:rsidRDefault="008608FB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Poor lighting</w:t>
            </w:r>
          </w:p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:rsidR="00196351" w:rsidRPr="00967D17" w:rsidRDefault="008608FB">
            <w:pPr>
              <w:pStyle w:val="TableParagraph"/>
              <w:spacing w:line="211" w:lineRule="auto"/>
              <w:ind w:left="56" w:right="316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Poorly identified steps and stairways</w:t>
            </w:r>
          </w:p>
        </w:tc>
        <w:tc>
          <w:tcPr>
            <w:tcW w:w="90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1" w:type="dxa"/>
          </w:tcPr>
          <w:p w:rsidR="00196351" w:rsidRPr="00967D17" w:rsidRDefault="008608FB">
            <w:pPr>
              <w:pStyle w:val="TableParagraph"/>
              <w:spacing w:before="34" w:line="211" w:lineRule="auto"/>
              <w:ind w:left="57" w:right="192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Slips, trips, falls</w:t>
            </w:r>
          </w:p>
        </w:tc>
        <w:tc>
          <w:tcPr>
            <w:tcW w:w="1096" w:type="dxa"/>
          </w:tcPr>
          <w:p w:rsidR="00196351" w:rsidRPr="00967D17" w:rsidRDefault="008608FB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2" w:type="dxa"/>
          </w:tcPr>
          <w:p w:rsidR="00196351" w:rsidRPr="00967D17" w:rsidRDefault="008608FB">
            <w:pPr>
              <w:pStyle w:val="TableParagraph"/>
              <w:spacing w:before="34" w:line="211" w:lineRule="auto"/>
              <w:ind w:left="57" w:right="45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External lighting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adequate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switched on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evening events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planned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such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concerts, parent/teacher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meetings,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adult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education classes,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hall used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clubs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>societies</w:t>
            </w:r>
          </w:p>
          <w:p w:rsidR="00196351" w:rsidRPr="00967D17" w:rsidRDefault="00196351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</w:rPr>
            </w:pPr>
          </w:p>
          <w:p w:rsidR="00196351" w:rsidRPr="00967D17" w:rsidRDefault="008608FB">
            <w:pPr>
              <w:pStyle w:val="TableParagraph"/>
              <w:spacing w:line="211" w:lineRule="auto"/>
              <w:ind w:left="57" w:right="45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Steps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stairways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adequately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lit and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clearly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>marked/highlighted</w:t>
            </w:r>
          </w:p>
        </w:tc>
        <w:tc>
          <w:tcPr>
            <w:tcW w:w="90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96351" w:rsidRPr="00967D17">
        <w:trPr>
          <w:trHeight w:val="689"/>
        </w:trPr>
        <w:tc>
          <w:tcPr>
            <w:tcW w:w="1247" w:type="dxa"/>
          </w:tcPr>
          <w:p w:rsidR="00196351" w:rsidRPr="00967D17" w:rsidRDefault="008608FB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Holes/ damaged surfaces</w:t>
            </w:r>
          </w:p>
        </w:tc>
        <w:tc>
          <w:tcPr>
            <w:tcW w:w="90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1" w:type="dxa"/>
          </w:tcPr>
          <w:p w:rsidR="00196351" w:rsidRPr="00967D17" w:rsidRDefault="008608FB">
            <w:pPr>
              <w:pStyle w:val="TableParagraph"/>
              <w:spacing w:before="34" w:line="211" w:lineRule="auto"/>
              <w:ind w:left="57" w:right="192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Slips, trips, falls</w:t>
            </w:r>
          </w:p>
        </w:tc>
        <w:tc>
          <w:tcPr>
            <w:tcW w:w="1096" w:type="dxa"/>
          </w:tcPr>
          <w:p w:rsidR="00196351" w:rsidRPr="00967D17" w:rsidRDefault="008608FB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2" w:type="dxa"/>
          </w:tcPr>
          <w:p w:rsidR="00196351" w:rsidRPr="00967D17" w:rsidRDefault="008608FB" w:rsidP="00151046">
            <w:pPr>
              <w:pStyle w:val="TableParagraph"/>
              <w:spacing w:before="34" w:line="211" w:lineRule="auto"/>
              <w:ind w:left="57" w:right="665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Car park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surface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>other</w:t>
            </w:r>
            <w:r w:rsidRPr="00967D17">
              <w:rPr>
                <w:rFonts w:asciiTheme="minorHAnsi" w:hAnsiTheme="minorHAnsi" w:cstheme="minorHAnsi"/>
                <w:spacing w:val="-37"/>
                <w:sz w:val="19"/>
              </w:rPr>
              <w:t xml:space="preserve">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external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areas are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967D1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weekly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basis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broken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glass, hazardous conditions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>and pot</w:t>
            </w:r>
            <w:r w:rsidRPr="00967D17">
              <w:rPr>
                <w:rFonts w:asciiTheme="minorHAnsi" w:hAnsiTheme="minorHAnsi" w:cstheme="minorHAnsi"/>
                <w:spacing w:val="-25"/>
                <w:sz w:val="19"/>
              </w:rPr>
              <w:t xml:space="preserve">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>holes</w:t>
            </w:r>
          </w:p>
        </w:tc>
        <w:tc>
          <w:tcPr>
            <w:tcW w:w="90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96351" w:rsidRPr="00967D17">
        <w:trPr>
          <w:trHeight w:val="889"/>
        </w:trPr>
        <w:tc>
          <w:tcPr>
            <w:tcW w:w="1247" w:type="dxa"/>
          </w:tcPr>
          <w:p w:rsidR="00196351" w:rsidRPr="00967D17" w:rsidRDefault="008608FB">
            <w:pPr>
              <w:pStyle w:val="TableParagraph"/>
              <w:spacing w:before="34" w:line="211" w:lineRule="auto"/>
              <w:ind w:left="56" w:right="27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Contact with broken glass</w:t>
            </w:r>
          </w:p>
        </w:tc>
        <w:tc>
          <w:tcPr>
            <w:tcW w:w="90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1" w:type="dxa"/>
          </w:tcPr>
          <w:p w:rsidR="00196351" w:rsidRPr="00967D17" w:rsidRDefault="008608FB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Cuts</w:t>
            </w:r>
          </w:p>
        </w:tc>
        <w:tc>
          <w:tcPr>
            <w:tcW w:w="1096" w:type="dxa"/>
          </w:tcPr>
          <w:p w:rsidR="00196351" w:rsidRPr="00967D17" w:rsidRDefault="008608FB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2" w:type="dxa"/>
          </w:tcPr>
          <w:p w:rsidR="00196351" w:rsidRPr="00967D17" w:rsidRDefault="008608FB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Broken glass is removed</w:t>
            </w:r>
          </w:p>
          <w:p w:rsidR="00196351" w:rsidRPr="00967D17" w:rsidRDefault="00196351">
            <w:pPr>
              <w:pStyle w:val="TableParagraph"/>
              <w:spacing w:before="1"/>
              <w:rPr>
                <w:rFonts w:asciiTheme="minorHAnsi" w:hAnsiTheme="minorHAnsi" w:cstheme="minorHAnsi"/>
                <w:sz w:val="17"/>
              </w:rPr>
            </w:pPr>
          </w:p>
          <w:p w:rsidR="00196351" w:rsidRPr="00967D17" w:rsidRDefault="008608FB">
            <w:pPr>
              <w:pStyle w:val="TableParagraph"/>
              <w:spacing w:line="211" w:lineRule="auto"/>
              <w:ind w:left="57" w:right="45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Replacement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glass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installed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buildings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>the earliest opportunity</w:t>
            </w:r>
          </w:p>
        </w:tc>
        <w:tc>
          <w:tcPr>
            <w:tcW w:w="90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96351" w:rsidRPr="00967D17">
        <w:trPr>
          <w:trHeight w:val="1689"/>
        </w:trPr>
        <w:tc>
          <w:tcPr>
            <w:tcW w:w="1247" w:type="dxa"/>
          </w:tcPr>
          <w:p w:rsidR="00196351" w:rsidRPr="00967D17" w:rsidRDefault="008608FB">
            <w:pPr>
              <w:pStyle w:val="TableParagraph"/>
              <w:spacing w:before="34" w:line="211" w:lineRule="auto"/>
              <w:ind w:left="56" w:right="203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Slippery walkways due to adverse weather conditions,</w:t>
            </w:r>
          </w:p>
          <w:p w:rsidR="00196351" w:rsidRPr="00967D17" w:rsidRDefault="008608FB">
            <w:pPr>
              <w:pStyle w:val="TableParagraph"/>
              <w:spacing w:line="201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e.g. ice</w:t>
            </w:r>
          </w:p>
        </w:tc>
        <w:tc>
          <w:tcPr>
            <w:tcW w:w="90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1" w:type="dxa"/>
          </w:tcPr>
          <w:p w:rsidR="00196351" w:rsidRPr="00967D17" w:rsidRDefault="008608FB">
            <w:pPr>
              <w:pStyle w:val="TableParagraph"/>
              <w:spacing w:before="35" w:line="211" w:lineRule="auto"/>
              <w:ind w:left="57" w:right="192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Slips, trips, falls</w:t>
            </w:r>
          </w:p>
        </w:tc>
        <w:tc>
          <w:tcPr>
            <w:tcW w:w="1096" w:type="dxa"/>
          </w:tcPr>
          <w:p w:rsidR="00196351" w:rsidRPr="00967D17" w:rsidRDefault="008608FB">
            <w:pPr>
              <w:pStyle w:val="TableParagraph"/>
              <w:spacing w:before="11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2" w:type="dxa"/>
          </w:tcPr>
          <w:p w:rsidR="00196351" w:rsidRPr="00967D17" w:rsidRDefault="008608FB">
            <w:pPr>
              <w:pStyle w:val="TableParagraph"/>
              <w:spacing w:before="11"/>
              <w:ind w:left="57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Emergency weather plan is in place addressing</w:t>
            </w:r>
          </w:p>
          <w:p w:rsidR="00196351" w:rsidRPr="00967D17" w:rsidRDefault="00196351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</w:rPr>
            </w:pPr>
          </w:p>
          <w:p w:rsidR="00196351" w:rsidRPr="00967D17" w:rsidRDefault="008608FB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8"/>
              </w:tabs>
              <w:spacing w:line="184" w:lineRule="auto"/>
              <w:ind w:right="197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what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requires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done, </w:t>
            </w:r>
            <w:r w:rsidRPr="00967D17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grit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salt available for walkways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are prone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>to</w:t>
            </w:r>
            <w:r w:rsidRPr="00967D17">
              <w:rPr>
                <w:rFonts w:asciiTheme="minorHAnsi" w:hAnsiTheme="minorHAnsi" w:cstheme="minorHAnsi"/>
                <w:spacing w:val="-26"/>
                <w:sz w:val="19"/>
              </w:rPr>
              <w:t xml:space="preserve">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>ice</w:t>
            </w:r>
          </w:p>
          <w:p w:rsidR="00196351" w:rsidRPr="00967D17" w:rsidRDefault="008608FB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8"/>
              </w:tabs>
              <w:spacing w:before="18" w:line="184" w:lineRule="auto"/>
              <w:ind w:right="179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>who</w:t>
            </w:r>
            <w:r w:rsidRPr="00967D1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>is</w:t>
            </w:r>
            <w:r w:rsidRPr="00967D1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>going</w:t>
            </w:r>
            <w:r w:rsidRPr="00967D1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>to</w:t>
            </w:r>
            <w:r w:rsidRPr="00967D1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>do</w:t>
            </w:r>
            <w:r w:rsidRPr="00967D1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>it,</w:t>
            </w:r>
            <w:r w:rsidRPr="00967D17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967D17">
              <w:rPr>
                <w:rFonts w:asciiTheme="minorHAnsi" w:hAnsiTheme="minorHAnsi" w:cstheme="minorHAnsi"/>
                <w:spacing w:val="-7"/>
                <w:sz w:val="19"/>
              </w:rPr>
              <w:t>e.g.</w:t>
            </w:r>
            <w:r w:rsidRPr="00967D17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>caretaker</w:t>
            </w:r>
            <w:r w:rsidRPr="00967D17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>applies</w:t>
            </w:r>
            <w:r w:rsidRPr="00967D17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salt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grit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>icy</w:t>
            </w:r>
            <w:r w:rsidRPr="00967D17">
              <w:rPr>
                <w:rFonts w:asciiTheme="minorHAnsi" w:hAnsiTheme="minorHAnsi" w:cstheme="minorHAnsi"/>
                <w:spacing w:val="-35"/>
                <w:sz w:val="19"/>
              </w:rPr>
              <w:t xml:space="preserve">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>weather</w:t>
            </w:r>
          </w:p>
          <w:p w:rsidR="00196351" w:rsidRPr="00967D17" w:rsidRDefault="008608FB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8"/>
              </w:tabs>
              <w:spacing w:line="204" w:lineRule="exact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>signage</w:t>
            </w:r>
          </w:p>
          <w:p w:rsidR="00196351" w:rsidRPr="00967D17" w:rsidRDefault="008608FB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8"/>
              </w:tabs>
              <w:spacing w:line="234" w:lineRule="exact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>monitoring</w:t>
            </w:r>
          </w:p>
        </w:tc>
        <w:tc>
          <w:tcPr>
            <w:tcW w:w="90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96351" w:rsidRPr="00967D17">
        <w:trPr>
          <w:trHeight w:val="1089"/>
        </w:trPr>
        <w:tc>
          <w:tcPr>
            <w:tcW w:w="1247" w:type="dxa"/>
            <w:vMerge w:val="restart"/>
          </w:tcPr>
          <w:p w:rsidR="00196351" w:rsidRPr="00967D17" w:rsidRDefault="008608FB">
            <w:pPr>
              <w:pStyle w:val="TableParagraph"/>
              <w:spacing w:before="34" w:line="211" w:lineRule="auto"/>
              <w:ind w:left="56" w:right="12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Person being struck by vehicle</w:t>
            </w:r>
          </w:p>
        </w:tc>
        <w:tc>
          <w:tcPr>
            <w:tcW w:w="907" w:type="dxa"/>
            <w:vMerge w:val="restart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1" w:type="dxa"/>
            <w:vMerge w:val="restart"/>
          </w:tcPr>
          <w:p w:rsidR="00196351" w:rsidRPr="00967D17" w:rsidRDefault="008608FB">
            <w:pPr>
              <w:pStyle w:val="TableParagraph"/>
              <w:spacing w:before="34" w:line="211" w:lineRule="auto"/>
              <w:ind w:left="57" w:right="76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Injury due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person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being </w:t>
            </w:r>
            <w:r w:rsidRPr="00967D17">
              <w:rPr>
                <w:rFonts w:asciiTheme="minorHAnsi" w:hAnsiTheme="minorHAnsi" w:cstheme="minorHAnsi"/>
                <w:spacing w:val="-9"/>
                <w:sz w:val="19"/>
              </w:rPr>
              <w:t xml:space="preserve">struck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>by</w:t>
            </w:r>
            <w:r w:rsidRPr="00967D17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>vehicle</w:t>
            </w:r>
          </w:p>
        </w:tc>
        <w:tc>
          <w:tcPr>
            <w:tcW w:w="1096" w:type="dxa"/>
          </w:tcPr>
          <w:p w:rsidR="00196351" w:rsidRPr="00967D17" w:rsidRDefault="008608FB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2" w:type="dxa"/>
          </w:tcPr>
          <w:p w:rsidR="00196351" w:rsidRPr="00967D17" w:rsidRDefault="008608FB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A traffic management system is in place</w:t>
            </w:r>
          </w:p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:rsidR="00196351" w:rsidRPr="00967D17" w:rsidRDefault="008608FB">
            <w:pPr>
              <w:pStyle w:val="TableParagraph"/>
              <w:spacing w:before="1" w:line="211" w:lineRule="auto"/>
              <w:ind w:left="57" w:right="220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Controls are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around appropriate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times </w:t>
            </w:r>
            <w:r w:rsidRPr="00967D17">
              <w:rPr>
                <w:rFonts w:asciiTheme="minorHAnsi" w:hAnsiTheme="minorHAnsi" w:cstheme="minorHAnsi"/>
                <w:spacing w:val="-7"/>
                <w:sz w:val="19"/>
              </w:rPr>
              <w:t xml:space="preserve">for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visiting vehicles deliveries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>collections</w:t>
            </w:r>
          </w:p>
        </w:tc>
        <w:tc>
          <w:tcPr>
            <w:tcW w:w="907" w:type="dxa"/>
            <w:vMerge w:val="restart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96351" w:rsidRPr="00967D17">
        <w:trPr>
          <w:trHeight w:val="689"/>
        </w:trPr>
        <w:tc>
          <w:tcPr>
            <w:tcW w:w="1247" w:type="dxa"/>
            <w:vMerge/>
            <w:tcBorders>
              <w:top w:val="nil"/>
            </w:tcBorders>
          </w:tcPr>
          <w:p w:rsidR="00196351" w:rsidRPr="00967D17" w:rsidRDefault="001963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196351" w:rsidRPr="00967D17" w:rsidRDefault="001963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196351" w:rsidRPr="00967D17" w:rsidRDefault="001963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96" w:type="dxa"/>
          </w:tcPr>
          <w:p w:rsidR="00196351" w:rsidRPr="00967D17" w:rsidRDefault="008608FB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2" w:type="dxa"/>
          </w:tcPr>
          <w:p w:rsidR="00196351" w:rsidRPr="00967D17" w:rsidRDefault="008608FB">
            <w:pPr>
              <w:pStyle w:val="TableParagraph"/>
              <w:spacing w:before="34" w:line="211" w:lineRule="auto"/>
              <w:ind w:left="57" w:right="123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Pedestrian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routes/parking areas are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clearly marked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>place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96351" w:rsidRPr="00967D17" w:rsidRDefault="001963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96351" w:rsidRPr="00967D17" w:rsidRDefault="001963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6351" w:rsidRPr="00967D17" w:rsidRDefault="001963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6351" w:rsidRPr="00967D17" w:rsidRDefault="001963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96351" w:rsidRPr="00967D17">
        <w:trPr>
          <w:trHeight w:val="889"/>
        </w:trPr>
        <w:tc>
          <w:tcPr>
            <w:tcW w:w="1247" w:type="dxa"/>
            <w:vMerge/>
            <w:tcBorders>
              <w:top w:val="nil"/>
            </w:tcBorders>
          </w:tcPr>
          <w:p w:rsidR="00196351" w:rsidRPr="00967D17" w:rsidRDefault="001963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196351" w:rsidRPr="00967D17" w:rsidRDefault="001963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196351" w:rsidRPr="00967D17" w:rsidRDefault="001963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96" w:type="dxa"/>
          </w:tcPr>
          <w:p w:rsidR="00196351" w:rsidRPr="00967D17" w:rsidRDefault="008608FB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2" w:type="dxa"/>
          </w:tcPr>
          <w:p w:rsidR="00196351" w:rsidRPr="00967D17" w:rsidRDefault="008608FB">
            <w:pPr>
              <w:pStyle w:val="TableParagraph"/>
              <w:spacing w:before="34" w:line="211" w:lineRule="auto"/>
              <w:ind w:left="57" w:right="45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Assembly points for emergency evacuations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clearly marked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located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in an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area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likely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required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emergency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>services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96351" w:rsidRPr="00967D17" w:rsidRDefault="001963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96351" w:rsidRPr="00967D17" w:rsidRDefault="001963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6351" w:rsidRPr="00967D17" w:rsidRDefault="001963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6351" w:rsidRPr="00967D17" w:rsidRDefault="001963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196351" w:rsidRPr="00967D17" w:rsidRDefault="00196351">
      <w:pPr>
        <w:rPr>
          <w:rFonts w:asciiTheme="minorHAnsi" w:hAnsiTheme="minorHAnsi" w:cstheme="minorHAnsi"/>
          <w:sz w:val="2"/>
          <w:szCs w:val="2"/>
        </w:rPr>
        <w:sectPr w:rsidR="00196351" w:rsidRPr="00967D17" w:rsidSect="00967D17">
          <w:headerReference w:type="default" r:id="rId7"/>
          <w:type w:val="continuous"/>
          <w:pgSz w:w="16840" w:h="11910" w:orient="landscape"/>
          <w:pgMar w:top="284" w:right="737" w:bottom="284" w:left="737" w:header="284" w:footer="0" w:gutter="0"/>
          <w:cols w:space="708"/>
          <w:docGrid w:linePitch="299"/>
        </w:sect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00"/>
        <w:gridCol w:w="1068"/>
        <w:gridCol w:w="4422"/>
        <w:gridCol w:w="907"/>
        <w:gridCol w:w="2551"/>
        <w:gridCol w:w="1417"/>
        <w:gridCol w:w="1417"/>
      </w:tblGrid>
      <w:tr w:rsidR="00196351" w:rsidRPr="00967D17" w:rsidTr="00967D17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196351" w:rsidRPr="00967D17" w:rsidRDefault="008608F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before="3" w:line="220" w:lineRule="auto"/>
              <w:ind w:left="61" w:right="84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196351" w:rsidRPr="00967D17" w:rsidRDefault="008608FB">
            <w:pPr>
              <w:pStyle w:val="TableParagraph"/>
              <w:spacing w:before="3"/>
              <w:ind w:left="61"/>
              <w:rPr>
                <w:rFonts w:asciiTheme="minorHAnsi" w:hAnsiTheme="minorHAnsi" w:cstheme="minorHAnsi"/>
                <w:b/>
                <w:sz w:val="16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196351" w:rsidRPr="00967D17" w:rsidRDefault="008608FB">
            <w:pPr>
              <w:pStyle w:val="TableParagraph"/>
              <w:spacing w:before="8" w:line="249" w:lineRule="auto"/>
              <w:ind w:left="61" w:right="47"/>
              <w:rPr>
                <w:rFonts w:asciiTheme="minorHAnsi" w:hAnsiTheme="minorHAnsi" w:cstheme="minorHAnsi"/>
                <w:b/>
                <w:sz w:val="16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AE1184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967D17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before="3" w:line="220" w:lineRule="auto"/>
              <w:ind w:left="61" w:right="98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196351" w:rsidRPr="00967D17" w:rsidRDefault="008608F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before="29" w:line="189" w:lineRule="auto"/>
              <w:ind w:left="61" w:right="105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967D1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96351" w:rsidRPr="00967D17" w:rsidRDefault="008608FB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967D17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196351" w:rsidRPr="00967D17">
        <w:trPr>
          <w:trHeight w:val="1489"/>
        </w:trPr>
        <w:tc>
          <w:tcPr>
            <w:tcW w:w="1247" w:type="dxa"/>
          </w:tcPr>
          <w:p w:rsidR="00196351" w:rsidRPr="00967D17" w:rsidRDefault="008608FB">
            <w:pPr>
              <w:pStyle w:val="TableParagraph"/>
              <w:spacing w:before="34" w:line="211" w:lineRule="auto"/>
              <w:ind w:left="56" w:right="94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Lack of handrails on steps</w:t>
            </w:r>
          </w:p>
        </w:tc>
        <w:tc>
          <w:tcPr>
            <w:tcW w:w="90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0" w:type="dxa"/>
          </w:tcPr>
          <w:p w:rsidR="00196351" w:rsidRPr="00967D17" w:rsidRDefault="008608FB">
            <w:pPr>
              <w:pStyle w:val="TableParagraph"/>
              <w:spacing w:before="34" w:line="211" w:lineRule="auto"/>
              <w:ind w:left="57" w:right="221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Slips, trips, falls</w:t>
            </w:r>
          </w:p>
        </w:tc>
        <w:tc>
          <w:tcPr>
            <w:tcW w:w="1068" w:type="dxa"/>
            <w:vMerge w:val="restart"/>
          </w:tcPr>
          <w:p w:rsidR="00196351" w:rsidRPr="00967D17" w:rsidRDefault="008608FB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2" w:type="dxa"/>
          </w:tcPr>
          <w:p w:rsidR="00196351" w:rsidRPr="00967D17" w:rsidRDefault="008608FB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steps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handrail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one side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>where necessary</w:t>
            </w:r>
          </w:p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:rsidR="00196351" w:rsidRPr="00967D17" w:rsidRDefault="008608FB">
            <w:pPr>
              <w:pStyle w:val="TableParagraph"/>
              <w:spacing w:line="211" w:lineRule="auto"/>
              <w:ind w:left="56" w:right="45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See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Building Regulations,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Technical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Guidance Document </w:t>
            </w:r>
            <w:r w:rsidRPr="00967D17">
              <w:rPr>
                <w:rFonts w:asciiTheme="minorHAnsi" w:hAnsiTheme="minorHAnsi" w:cstheme="minorHAnsi"/>
                <w:sz w:val="19"/>
              </w:rPr>
              <w:t>K</w:t>
            </w:r>
          </w:p>
          <w:p w:rsidR="00196351" w:rsidRPr="00967D17" w:rsidRDefault="004E3C3D">
            <w:pPr>
              <w:pStyle w:val="TableParagraph"/>
              <w:spacing w:before="176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hyperlink r:id="rId8">
              <w:r w:rsidR="008608FB" w:rsidRPr="00967D17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Access/Egress (General) - Template No. 14</w:t>
              </w:r>
            </w:hyperlink>
            <w:bookmarkStart w:id="0" w:name="_GoBack"/>
            <w:bookmarkEnd w:id="0"/>
          </w:p>
        </w:tc>
        <w:tc>
          <w:tcPr>
            <w:tcW w:w="90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96351" w:rsidRPr="00967D17">
        <w:trPr>
          <w:trHeight w:val="489"/>
        </w:trPr>
        <w:tc>
          <w:tcPr>
            <w:tcW w:w="1247" w:type="dxa"/>
          </w:tcPr>
          <w:p w:rsidR="00196351" w:rsidRPr="00967D17" w:rsidRDefault="008608FB">
            <w:pPr>
              <w:pStyle w:val="TableParagraph"/>
              <w:spacing w:before="34" w:line="211" w:lineRule="auto"/>
              <w:ind w:left="56" w:right="162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Unguarded edges</w:t>
            </w:r>
          </w:p>
        </w:tc>
        <w:tc>
          <w:tcPr>
            <w:tcW w:w="90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0" w:type="dxa"/>
          </w:tcPr>
          <w:p w:rsidR="00196351" w:rsidRPr="00967D17" w:rsidRDefault="008608FB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Falls</w:t>
            </w:r>
          </w:p>
        </w:tc>
        <w:tc>
          <w:tcPr>
            <w:tcW w:w="1068" w:type="dxa"/>
            <w:vMerge/>
            <w:tcBorders>
              <w:top w:val="nil"/>
            </w:tcBorders>
          </w:tcPr>
          <w:p w:rsidR="00196351" w:rsidRPr="00967D17" w:rsidRDefault="001963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422" w:type="dxa"/>
          </w:tcPr>
          <w:p w:rsidR="00196351" w:rsidRPr="00967D17" w:rsidRDefault="008608FB">
            <w:pPr>
              <w:pStyle w:val="TableParagraph"/>
              <w:spacing w:before="34" w:line="211" w:lineRule="auto"/>
              <w:ind w:left="56" w:right="45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necessary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drops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platforms have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fencing/guarding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>prevent falls</w:t>
            </w:r>
          </w:p>
        </w:tc>
        <w:tc>
          <w:tcPr>
            <w:tcW w:w="90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96351" w:rsidRPr="00967D17">
        <w:trPr>
          <w:trHeight w:val="689"/>
        </w:trPr>
        <w:tc>
          <w:tcPr>
            <w:tcW w:w="1247" w:type="dxa"/>
          </w:tcPr>
          <w:p w:rsidR="00196351" w:rsidRPr="00967D17" w:rsidRDefault="008608FB">
            <w:pPr>
              <w:pStyle w:val="TableParagraph"/>
              <w:spacing w:before="34" w:line="211" w:lineRule="auto"/>
              <w:ind w:left="56" w:right="354"/>
              <w:jc w:val="both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Unfenced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ditches or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>streams</w:t>
            </w:r>
          </w:p>
        </w:tc>
        <w:tc>
          <w:tcPr>
            <w:tcW w:w="90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0" w:type="dxa"/>
          </w:tcPr>
          <w:p w:rsidR="00196351" w:rsidRPr="00967D17" w:rsidRDefault="008608FB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z w:val="19"/>
              </w:rPr>
              <w:t>Drowning</w:t>
            </w:r>
          </w:p>
        </w:tc>
        <w:tc>
          <w:tcPr>
            <w:tcW w:w="1068" w:type="dxa"/>
            <w:vMerge/>
            <w:tcBorders>
              <w:top w:val="nil"/>
            </w:tcBorders>
          </w:tcPr>
          <w:p w:rsidR="00196351" w:rsidRPr="00967D17" w:rsidRDefault="001963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422" w:type="dxa"/>
          </w:tcPr>
          <w:p w:rsidR="00196351" w:rsidRPr="00967D17" w:rsidRDefault="008608FB">
            <w:pPr>
              <w:pStyle w:val="TableParagraph"/>
              <w:spacing w:before="34" w:line="211" w:lineRule="auto"/>
              <w:ind w:left="56" w:right="113"/>
              <w:rPr>
                <w:rFonts w:asciiTheme="minorHAnsi" w:hAnsiTheme="minorHAnsi" w:cstheme="minorHAnsi"/>
                <w:sz w:val="19"/>
              </w:rPr>
            </w:pP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Access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rivers,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streams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ditches running </w:t>
            </w:r>
            <w:r w:rsidRPr="00967D17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or adjacent </w:t>
            </w:r>
            <w:r w:rsidRPr="00967D1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school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property are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 xml:space="preserve">adequately </w:t>
            </w:r>
            <w:r w:rsidRPr="00967D17">
              <w:rPr>
                <w:rFonts w:asciiTheme="minorHAnsi" w:hAnsiTheme="minorHAnsi" w:cstheme="minorHAnsi"/>
                <w:spacing w:val="-6"/>
                <w:sz w:val="19"/>
              </w:rPr>
              <w:t xml:space="preserve">fenced </w:t>
            </w:r>
            <w:r w:rsidRPr="00967D17">
              <w:rPr>
                <w:rFonts w:asciiTheme="minorHAnsi" w:hAnsiTheme="minorHAnsi" w:cstheme="minorHAnsi"/>
                <w:spacing w:val="-5"/>
                <w:sz w:val="19"/>
              </w:rPr>
              <w:t>off</w:t>
            </w:r>
          </w:p>
        </w:tc>
        <w:tc>
          <w:tcPr>
            <w:tcW w:w="90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196351" w:rsidRPr="00967D17" w:rsidRDefault="001963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96351" w:rsidRPr="00967D17" w:rsidRDefault="00196351">
      <w:pPr>
        <w:pStyle w:val="Tekstpodstawowy"/>
        <w:spacing w:before="2"/>
        <w:rPr>
          <w:rFonts w:asciiTheme="minorHAnsi" w:hAnsiTheme="minorHAnsi" w:cstheme="minorHAnsi"/>
          <w:b w:val="0"/>
          <w:sz w:val="13"/>
        </w:rPr>
      </w:pPr>
    </w:p>
    <w:p w:rsidR="00196351" w:rsidRPr="00967D17" w:rsidRDefault="00196351">
      <w:pPr>
        <w:rPr>
          <w:rFonts w:asciiTheme="minorHAnsi" w:hAnsiTheme="minorHAnsi" w:cstheme="minorHAnsi"/>
          <w:sz w:val="13"/>
        </w:rPr>
        <w:sectPr w:rsidR="00196351" w:rsidRPr="00967D17">
          <w:pgSz w:w="16840" w:h="11910" w:orient="landscape"/>
          <w:pgMar w:top="840" w:right="700" w:bottom="280" w:left="740" w:header="500" w:footer="0" w:gutter="0"/>
          <w:cols w:space="708"/>
        </w:sectPr>
      </w:pPr>
    </w:p>
    <w:p w:rsidR="00196351" w:rsidRPr="00967D17" w:rsidRDefault="008608FB" w:rsidP="00967D17">
      <w:pPr>
        <w:keepNext/>
        <w:keepLines/>
        <w:widowControl/>
        <w:spacing w:before="80" w:line="228" w:lineRule="exact"/>
        <w:ind w:left="123"/>
        <w:rPr>
          <w:rFonts w:asciiTheme="minorHAnsi" w:hAnsiTheme="minorHAnsi" w:cstheme="minorHAnsi"/>
          <w:sz w:val="19"/>
        </w:rPr>
      </w:pPr>
      <w:r w:rsidRPr="00967D17">
        <w:rPr>
          <w:rFonts w:asciiTheme="minorHAnsi" w:hAnsiTheme="minorHAnsi" w:cstheme="minorHAnsi"/>
          <w:spacing w:val="-4"/>
          <w:sz w:val="19"/>
        </w:rPr>
        <w:t xml:space="preserve">If </w:t>
      </w:r>
      <w:r w:rsidRPr="00967D17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967D17">
        <w:rPr>
          <w:rFonts w:asciiTheme="minorHAnsi" w:hAnsiTheme="minorHAnsi" w:cstheme="minorHAnsi"/>
          <w:spacing w:val="-3"/>
          <w:sz w:val="19"/>
        </w:rPr>
        <w:t xml:space="preserve">is </w:t>
      </w:r>
      <w:r w:rsidRPr="00967D17">
        <w:rPr>
          <w:rFonts w:asciiTheme="minorHAnsi" w:hAnsiTheme="minorHAnsi" w:cstheme="minorHAnsi"/>
          <w:spacing w:val="-4"/>
          <w:sz w:val="19"/>
        </w:rPr>
        <w:t xml:space="preserve">one </w:t>
      </w:r>
      <w:r w:rsidRPr="00967D17">
        <w:rPr>
          <w:rFonts w:asciiTheme="minorHAnsi" w:hAnsiTheme="minorHAnsi" w:cstheme="minorHAnsi"/>
          <w:spacing w:val="-3"/>
          <w:sz w:val="19"/>
        </w:rPr>
        <w:t xml:space="preserve">or </w:t>
      </w:r>
      <w:r w:rsidRPr="00967D17">
        <w:rPr>
          <w:rFonts w:asciiTheme="minorHAnsi" w:hAnsiTheme="minorHAnsi" w:cstheme="minorHAnsi"/>
          <w:spacing w:val="-6"/>
          <w:sz w:val="19"/>
        </w:rPr>
        <w:t xml:space="preserve">more </w:t>
      </w:r>
      <w:r w:rsidRPr="00967D17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967D17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967D17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967D17">
        <w:rPr>
          <w:rFonts w:asciiTheme="minorHAnsi" w:hAnsiTheme="minorHAnsi" w:cstheme="minorHAnsi"/>
          <w:spacing w:val="-5"/>
          <w:sz w:val="19"/>
        </w:rPr>
        <w:t xml:space="preserve">then </w:t>
      </w:r>
      <w:r w:rsidRPr="00967D17">
        <w:rPr>
          <w:rFonts w:asciiTheme="minorHAnsi" w:hAnsiTheme="minorHAnsi" w:cstheme="minorHAnsi"/>
          <w:spacing w:val="-4"/>
          <w:sz w:val="19"/>
        </w:rPr>
        <w:t xml:space="preserve">the </w:t>
      </w:r>
      <w:r w:rsidRPr="00967D17">
        <w:rPr>
          <w:rFonts w:asciiTheme="minorHAnsi" w:hAnsiTheme="minorHAnsi" w:cstheme="minorHAnsi"/>
          <w:spacing w:val="-5"/>
          <w:sz w:val="19"/>
        </w:rPr>
        <w:t xml:space="preserve">risk </w:t>
      </w:r>
      <w:r w:rsidRPr="00967D17">
        <w:rPr>
          <w:rFonts w:asciiTheme="minorHAnsi" w:hAnsiTheme="minorHAnsi" w:cstheme="minorHAnsi"/>
          <w:spacing w:val="-4"/>
          <w:sz w:val="19"/>
        </w:rPr>
        <w:t xml:space="preserve">of </w:t>
      </w:r>
      <w:r w:rsidRPr="00967D17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967D17">
        <w:rPr>
          <w:rFonts w:asciiTheme="minorHAnsi" w:hAnsiTheme="minorHAnsi" w:cstheme="minorHAnsi"/>
          <w:spacing w:val="-3"/>
          <w:sz w:val="19"/>
        </w:rPr>
        <w:t xml:space="preserve">be </w:t>
      </w:r>
      <w:r w:rsidRPr="00967D17">
        <w:rPr>
          <w:rFonts w:asciiTheme="minorHAnsi" w:hAnsiTheme="minorHAnsi" w:cstheme="minorHAnsi"/>
          <w:spacing w:val="-5"/>
          <w:sz w:val="19"/>
        </w:rPr>
        <w:t xml:space="preserve">high </w:t>
      </w:r>
      <w:r w:rsidRPr="00967D17">
        <w:rPr>
          <w:rFonts w:asciiTheme="minorHAnsi" w:hAnsiTheme="minorHAnsi" w:cstheme="minorHAnsi"/>
          <w:spacing w:val="-4"/>
          <w:sz w:val="19"/>
        </w:rPr>
        <w:t xml:space="preserve">and </w:t>
      </w:r>
      <w:r w:rsidRPr="00967D17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967D17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967D17">
        <w:rPr>
          <w:rFonts w:asciiTheme="minorHAnsi" w:hAnsiTheme="minorHAnsi" w:cstheme="minorHAnsi"/>
          <w:spacing w:val="-3"/>
          <w:sz w:val="19"/>
        </w:rPr>
        <w:t xml:space="preserve">be </w:t>
      </w:r>
      <w:r w:rsidRPr="00967D17">
        <w:rPr>
          <w:rFonts w:asciiTheme="minorHAnsi" w:hAnsiTheme="minorHAnsi" w:cstheme="minorHAnsi"/>
          <w:spacing w:val="-6"/>
          <w:sz w:val="19"/>
        </w:rPr>
        <w:t>taken.</w:t>
      </w:r>
    </w:p>
    <w:p w:rsidR="00196351" w:rsidRPr="00967D17" w:rsidRDefault="008608FB" w:rsidP="00967D17">
      <w:pPr>
        <w:keepNext/>
        <w:keepLines/>
        <w:widowControl/>
        <w:spacing w:line="228" w:lineRule="exact"/>
        <w:ind w:left="123"/>
        <w:rPr>
          <w:rFonts w:asciiTheme="minorHAnsi" w:hAnsiTheme="minorHAnsi" w:cstheme="minorHAnsi"/>
          <w:sz w:val="19"/>
        </w:rPr>
      </w:pPr>
      <w:r w:rsidRPr="00967D17">
        <w:rPr>
          <w:rFonts w:asciiTheme="minorHAnsi" w:hAnsiTheme="minorHAnsi" w:cstheme="minorHAnsi"/>
          <w:b/>
          <w:spacing w:val="-6"/>
          <w:sz w:val="19"/>
        </w:rPr>
        <w:t>Medium</w:t>
      </w:r>
      <w:r w:rsidRPr="00967D1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967D17">
        <w:rPr>
          <w:rFonts w:asciiTheme="minorHAnsi" w:hAnsiTheme="minorHAnsi" w:cstheme="minorHAnsi"/>
          <w:b/>
          <w:spacing w:val="-5"/>
          <w:sz w:val="19"/>
        </w:rPr>
        <w:t>Risk</w:t>
      </w:r>
      <w:r w:rsidRPr="00967D1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967D17">
        <w:rPr>
          <w:rFonts w:asciiTheme="minorHAnsi" w:hAnsiTheme="minorHAnsi" w:cstheme="minorHAnsi"/>
          <w:b/>
          <w:spacing w:val="-5"/>
          <w:sz w:val="19"/>
        </w:rPr>
        <w:t>(M)</w:t>
      </w:r>
      <w:r w:rsidRPr="00967D17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6"/>
          <w:sz w:val="19"/>
        </w:rPr>
        <w:t>actions</w:t>
      </w:r>
      <w:r w:rsidRPr="00967D17">
        <w:rPr>
          <w:rFonts w:asciiTheme="minorHAnsi" w:hAnsiTheme="minorHAnsi" w:cstheme="minorHAnsi"/>
          <w:spacing w:val="-10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5"/>
          <w:sz w:val="19"/>
        </w:rPr>
        <w:t>should</w:t>
      </w:r>
      <w:r w:rsidRPr="00967D17">
        <w:rPr>
          <w:rFonts w:asciiTheme="minorHAnsi" w:hAnsiTheme="minorHAnsi" w:cstheme="minorHAnsi"/>
          <w:spacing w:val="-11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3"/>
          <w:sz w:val="19"/>
        </w:rPr>
        <w:t>be</w:t>
      </w:r>
      <w:r w:rsidRPr="00967D17">
        <w:rPr>
          <w:rFonts w:asciiTheme="minorHAnsi" w:hAnsiTheme="minorHAnsi" w:cstheme="minorHAnsi"/>
          <w:spacing w:val="-10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5"/>
          <w:sz w:val="19"/>
        </w:rPr>
        <w:t>dealt</w:t>
      </w:r>
      <w:r w:rsidRPr="00967D17">
        <w:rPr>
          <w:rFonts w:asciiTheme="minorHAnsi" w:hAnsiTheme="minorHAnsi" w:cstheme="minorHAnsi"/>
          <w:spacing w:val="-11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5"/>
          <w:sz w:val="19"/>
        </w:rPr>
        <w:t>with</w:t>
      </w:r>
      <w:r w:rsidRPr="00967D17">
        <w:rPr>
          <w:rFonts w:asciiTheme="minorHAnsi" w:hAnsiTheme="minorHAnsi" w:cstheme="minorHAnsi"/>
          <w:spacing w:val="-10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3"/>
          <w:sz w:val="19"/>
        </w:rPr>
        <w:t>as</w:t>
      </w:r>
      <w:r w:rsidRPr="00967D17">
        <w:rPr>
          <w:rFonts w:asciiTheme="minorHAnsi" w:hAnsiTheme="minorHAnsi" w:cstheme="minorHAnsi"/>
          <w:spacing w:val="-11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5"/>
          <w:sz w:val="19"/>
        </w:rPr>
        <w:t>soon</w:t>
      </w:r>
      <w:r w:rsidRPr="00967D17">
        <w:rPr>
          <w:rFonts w:asciiTheme="minorHAnsi" w:hAnsiTheme="minorHAnsi" w:cstheme="minorHAnsi"/>
          <w:spacing w:val="-11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3"/>
          <w:sz w:val="19"/>
        </w:rPr>
        <w:t>as</w:t>
      </w:r>
      <w:r w:rsidRPr="00967D17">
        <w:rPr>
          <w:rFonts w:asciiTheme="minorHAnsi" w:hAnsiTheme="minorHAnsi" w:cstheme="minorHAnsi"/>
          <w:spacing w:val="-10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967D17">
        <w:rPr>
          <w:rFonts w:asciiTheme="minorHAnsi" w:hAnsiTheme="minorHAnsi" w:cstheme="minorHAnsi"/>
          <w:spacing w:val="32"/>
          <w:sz w:val="19"/>
        </w:rPr>
        <w:t xml:space="preserve"> </w:t>
      </w:r>
      <w:r w:rsidRPr="00967D17">
        <w:rPr>
          <w:rFonts w:asciiTheme="minorHAnsi" w:hAnsiTheme="minorHAnsi" w:cstheme="minorHAnsi"/>
          <w:b/>
          <w:spacing w:val="-5"/>
          <w:sz w:val="19"/>
        </w:rPr>
        <w:t>Low</w:t>
      </w:r>
      <w:r w:rsidRPr="00967D1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967D17">
        <w:rPr>
          <w:rFonts w:asciiTheme="minorHAnsi" w:hAnsiTheme="minorHAnsi" w:cstheme="minorHAnsi"/>
          <w:b/>
          <w:spacing w:val="-5"/>
          <w:sz w:val="19"/>
        </w:rPr>
        <w:t>Risk</w:t>
      </w:r>
      <w:r w:rsidRPr="00967D1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967D17">
        <w:rPr>
          <w:rFonts w:asciiTheme="minorHAnsi" w:hAnsiTheme="minorHAnsi" w:cstheme="minorHAnsi"/>
          <w:b/>
          <w:spacing w:val="-4"/>
          <w:sz w:val="19"/>
        </w:rPr>
        <w:t>(L)</w:t>
      </w:r>
      <w:r w:rsidRPr="00967D17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6"/>
          <w:sz w:val="19"/>
        </w:rPr>
        <w:t>actions</w:t>
      </w:r>
      <w:r w:rsidRPr="00967D17">
        <w:rPr>
          <w:rFonts w:asciiTheme="minorHAnsi" w:hAnsiTheme="minorHAnsi" w:cstheme="minorHAnsi"/>
          <w:spacing w:val="-11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5"/>
          <w:sz w:val="19"/>
        </w:rPr>
        <w:t>should</w:t>
      </w:r>
      <w:r w:rsidRPr="00967D17">
        <w:rPr>
          <w:rFonts w:asciiTheme="minorHAnsi" w:hAnsiTheme="minorHAnsi" w:cstheme="minorHAnsi"/>
          <w:spacing w:val="-10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3"/>
          <w:sz w:val="19"/>
        </w:rPr>
        <w:t>be</w:t>
      </w:r>
      <w:r w:rsidRPr="00967D17">
        <w:rPr>
          <w:rFonts w:asciiTheme="minorHAnsi" w:hAnsiTheme="minorHAnsi" w:cstheme="minorHAnsi"/>
          <w:spacing w:val="-11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5"/>
          <w:sz w:val="19"/>
        </w:rPr>
        <w:t>dealt</w:t>
      </w:r>
      <w:r w:rsidRPr="00967D17">
        <w:rPr>
          <w:rFonts w:asciiTheme="minorHAnsi" w:hAnsiTheme="minorHAnsi" w:cstheme="minorHAnsi"/>
          <w:spacing w:val="-10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5"/>
          <w:sz w:val="19"/>
        </w:rPr>
        <w:t>with</w:t>
      </w:r>
      <w:r w:rsidRPr="00967D17">
        <w:rPr>
          <w:rFonts w:asciiTheme="minorHAnsi" w:hAnsiTheme="minorHAnsi" w:cstheme="minorHAnsi"/>
          <w:spacing w:val="-11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3"/>
          <w:sz w:val="19"/>
        </w:rPr>
        <w:t>as</w:t>
      </w:r>
      <w:r w:rsidRPr="00967D17">
        <w:rPr>
          <w:rFonts w:asciiTheme="minorHAnsi" w:hAnsiTheme="minorHAnsi" w:cstheme="minorHAnsi"/>
          <w:spacing w:val="-10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5"/>
          <w:sz w:val="19"/>
        </w:rPr>
        <w:t>soon</w:t>
      </w:r>
      <w:r w:rsidRPr="00967D17">
        <w:rPr>
          <w:rFonts w:asciiTheme="minorHAnsi" w:hAnsiTheme="minorHAnsi" w:cstheme="minorHAnsi"/>
          <w:spacing w:val="-11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3"/>
          <w:sz w:val="19"/>
        </w:rPr>
        <w:t>as</w:t>
      </w:r>
      <w:r w:rsidRPr="00967D17">
        <w:rPr>
          <w:rFonts w:asciiTheme="minorHAnsi" w:hAnsiTheme="minorHAnsi" w:cstheme="minorHAnsi"/>
          <w:spacing w:val="-10"/>
          <w:sz w:val="19"/>
        </w:rPr>
        <w:t xml:space="preserve"> </w:t>
      </w:r>
      <w:r w:rsidRPr="00967D17">
        <w:rPr>
          <w:rFonts w:asciiTheme="minorHAnsi" w:hAnsiTheme="minorHAnsi" w:cstheme="minorHAnsi"/>
          <w:spacing w:val="-6"/>
          <w:sz w:val="19"/>
        </w:rPr>
        <w:t>practicable.</w:t>
      </w:r>
    </w:p>
    <w:p w:rsidR="00196351" w:rsidRPr="00967D17" w:rsidRDefault="00196351" w:rsidP="00967D17">
      <w:pPr>
        <w:keepNext/>
        <w:keepLines/>
        <w:widowControl/>
        <w:rPr>
          <w:rFonts w:asciiTheme="minorHAnsi" w:hAnsiTheme="minorHAnsi" w:cstheme="minorHAnsi"/>
        </w:rPr>
      </w:pPr>
    </w:p>
    <w:p w:rsidR="00196351" w:rsidRPr="00967D17" w:rsidRDefault="008608FB" w:rsidP="00967D17">
      <w:pPr>
        <w:pStyle w:val="Tekstpodstawowy"/>
        <w:keepNext/>
        <w:keepLines/>
        <w:widowControl/>
        <w:tabs>
          <w:tab w:val="left" w:pos="9109"/>
          <w:tab w:val="left" w:pos="9483"/>
          <w:tab w:val="left" w:pos="10303"/>
          <w:tab w:val="left" w:pos="10762"/>
        </w:tabs>
        <w:spacing w:before="192"/>
        <w:ind w:left="123"/>
        <w:rPr>
          <w:rFonts w:asciiTheme="minorHAnsi" w:hAnsiTheme="minorHAnsi" w:cstheme="minorHAnsi"/>
        </w:rPr>
      </w:pPr>
      <w:r w:rsidRPr="00967D17">
        <w:rPr>
          <w:rFonts w:asciiTheme="minorHAnsi" w:hAnsiTheme="minorHAnsi" w:cstheme="minorHAnsi"/>
          <w:spacing w:val="-5"/>
        </w:rPr>
        <w:t xml:space="preserve">Risk </w:t>
      </w:r>
      <w:r w:rsidRPr="00967D17">
        <w:rPr>
          <w:rFonts w:asciiTheme="minorHAnsi" w:hAnsiTheme="minorHAnsi" w:cstheme="minorHAnsi"/>
          <w:spacing w:val="-6"/>
        </w:rPr>
        <w:t>Assessment carried</w:t>
      </w:r>
      <w:r w:rsidRPr="00967D17">
        <w:rPr>
          <w:rFonts w:asciiTheme="minorHAnsi" w:hAnsiTheme="minorHAnsi" w:cstheme="minorHAnsi"/>
          <w:spacing w:val="-28"/>
        </w:rPr>
        <w:t xml:space="preserve"> </w:t>
      </w:r>
      <w:r w:rsidRPr="00967D17">
        <w:rPr>
          <w:rFonts w:asciiTheme="minorHAnsi" w:hAnsiTheme="minorHAnsi" w:cstheme="minorHAnsi"/>
          <w:spacing w:val="-5"/>
        </w:rPr>
        <w:t>out</w:t>
      </w:r>
      <w:r w:rsidRPr="00967D17">
        <w:rPr>
          <w:rFonts w:asciiTheme="minorHAnsi" w:hAnsiTheme="minorHAnsi" w:cstheme="minorHAnsi"/>
          <w:spacing w:val="-11"/>
        </w:rPr>
        <w:t xml:space="preserve"> </w:t>
      </w:r>
      <w:r w:rsidRPr="00967D17">
        <w:rPr>
          <w:rFonts w:asciiTheme="minorHAnsi" w:hAnsiTheme="minorHAnsi" w:cstheme="minorHAnsi"/>
          <w:spacing w:val="-4"/>
        </w:rPr>
        <w:t>by:</w:t>
      </w:r>
      <w:r w:rsidRPr="00967D17">
        <w:rPr>
          <w:rFonts w:asciiTheme="minorHAnsi" w:hAnsiTheme="minorHAnsi" w:cstheme="minorHAnsi"/>
          <w:spacing w:val="-4"/>
          <w:u w:val="single"/>
        </w:rPr>
        <w:t xml:space="preserve"> </w:t>
      </w:r>
      <w:r w:rsidRPr="00967D17">
        <w:rPr>
          <w:rFonts w:asciiTheme="minorHAnsi" w:hAnsiTheme="minorHAnsi" w:cstheme="minorHAnsi"/>
          <w:spacing w:val="-4"/>
          <w:u w:val="single"/>
        </w:rPr>
        <w:tab/>
      </w:r>
      <w:r w:rsidRPr="00967D17">
        <w:rPr>
          <w:rFonts w:asciiTheme="minorHAnsi" w:hAnsiTheme="minorHAnsi" w:cstheme="minorHAnsi"/>
          <w:spacing w:val="-4"/>
        </w:rPr>
        <w:tab/>
      </w:r>
      <w:r w:rsidRPr="00967D17">
        <w:rPr>
          <w:rFonts w:asciiTheme="minorHAnsi" w:hAnsiTheme="minorHAnsi" w:cstheme="minorHAnsi"/>
          <w:spacing w:val="-6"/>
        </w:rPr>
        <w:t>Date:</w:t>
      </w:r>
      <w:r w:rsidRPr="00967D17">
        <w:rPr>
          <w:rFonts w:asciiTheme="minorHAnsi" w:hAnsiTheme="minorHAnsi" w:cstheme="minorHAnsi"/>
          <w:spacing w:val="-6"/>
        </w:rPr>
        <w:tab/>
      </w:r>
      <w:r w:rsidRPr="00967D17">
        <w:rPr>
          <w:rFonts w:asciiTheme="minorHAnsi" w:hAnsiTheme="minorHAnsi" w:cstheme="minorHAnsi"/>
        </w:rPr>
        <w:t>/</w:t>
      </w:r>
      <w:r w:rsidRPr="00967D17">
        <w:rPr>
          <w:rFonts w:asciiTheme="minorHAnsi" w:hAnsiTheme="minorHAnsi" w:cstheme="minorHAnsi"/>
        </w:rPr>
        <w:tab/>
        <w:t>/</w:t>
      </w:r>
    </w:p>
    <w:p w:rsidR="00196351" w:rsidRPr="00967D17" w:rsidRDefault="008608FB" w:rsidP="00967D17">
      <w:pPr>
        <w:keepNext/>
        <w:keepLines/>
        <w:widowControl/>
        <w:spacing w:before="98"/>
        <w:ind w:left="123"/>
        <w:rPr>
          <w:rFonts w:asciiTheme="minorHAnsi" w:hAnsiTheme="minorHAnsi" w:cstheme="minorHAnsi"/>
          <w:sz w:val="14"/>
        </w:rPr>
      </w:pPr>
      <w:r w:rsidRPr="00967D17">
        <w:rPr>
          <w:rFonts w:asciiTheme="minorHAnsi" w:hAnsiTheme="minorHAnsi" w:cstheme="minorHAnsi"/>
        </w:rPr>
        <w:br w:type="column"/>
      </w:r>
      <w:r w:rsidRPr="00967D17">
        <w:rPr>
          <w:rFonts w:asciiTheme="minorHAnsi" w:hAnsiTheme="minorHAnsi" w:cstheme="minorHAnsi"/>
          <w:sz w:val="14"/>
        </w:rPr>
        <w:t>© All Rights Reserved</w:t>
      </w:r>
    </w:p>
    <w:sectPr w:rsidR="00196351" w:rsidRPr="00967D17">
      <w:type w:val="continuous"/>
      <w:pgSz w:w="16840" w:h="11910" w:orient="landscape"/>
      <w:pgMar w:top="840" w:right="700" w:bottom="280" w:left="740" w:header="708" w:footer="708" w:gutter="0"/>
      <w:cols w:num="2" w:space="708" w:equalWidth="0">
        <w:col w:w="10987" w:space="2888"/>
        <w:col w:w="15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C3D" w:rsidRDefault="004E3C3D">
      <w:r>
        <w:separator/>
      </w:r>
    </w:p>
  </w:endnote>
  <w:endnote w:type="continuationSeparator" w:id="0">
    <w:p w:rsidR="004E3C3D" w:rsidRDefault="004E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C3D" w:rsidRDefault="004E3C3D">
      <w:r>
        <w:separator/>
      </w:r>
    </w:p>
  </w:footnote>
  <w:footnote w:type="continuationSeparator" w:id="0">
    <w:p w:rsidR="004E3C3D" w:rsidRDefault="004E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D17" w:rsidRPr="00967D17" w:rsidRDefault="00967D17" w:rsidP="00967D17">
    <w:pPr>
      <w:pStyle w:val="Tekstpodstawowy"/>
      <w:spacing w:after="60"/>
      <w:ind w:left="113"/>
      <w:rPr>
        <w:rFonts w:asciiTheme="minorHAnsi" w:hAnsiTheme="minorHAnsi" w:cstheme="minorHAnsi"/>
      </w:rPr>
    </w:pPr>
    <w:r w:rsidRPr="00967D17">
      <w:rPr>
        <w:rFonts w:asciiTheme="minorHAnsi" w:hAnsiTheme="minorHAnsi" w:cstheme="minorHAnsi"/>
        <w:color w:val="EE7625"/>
      </w:rPr>
      <w:t>Car</w:t>
    </w:r>
    <w:r w:rsidRPr="00967D17">
      <w:rPr>
        <w:rFonts w:asciiTheme="minorHAnsi" w:hAnsiTheme="minorHAnsi" w:cstheme="minorHAnsi"/>
        <w:color w:val="EE7625"/>
        <w:spacing w:val="-7"/>
      </w:rPr>
      <w:t xml:space="preserve"> </w:t>
    </w:r>
    <w:r w:rsidRPr="00967D17">
      <w:rPr>
        <w:rFonts w:asciiTheme="minorHAnsi" w:hAnsiTheme="minorHAnsi" w:cstheme="minorHAnsi"/>
        <w:color w:val="EE7625"/>
      </w:rPr>
      <w:t>Park</w:t>
    </w:r>
    <w:r w:rsidRPr="00967D17">
      <w:rPr>
        <w:rFonts w:asciiTheme="minorHAnsi" w:hAnsiTheme="minorHAnsi" w:cstheme="minorHAnsi"/>
        <w:color w:val="EE7625"/>
        <w:spacing w:val="-1"/>
      </w:rPr>
      <w:t xml:space="preserve"> </w:t>
    </w:r>
    <w:r w:rsidRPr="00967D17">
      <w:rPr>
        <w:rFonts w:asciiTheme="minorHAnsi" w:hAnsiTheme="minorHAnsi" w:cstheme="minorHAnsi"/>
        <w:color w:val="EE7625"/>
      </w:rPr>
      <w:t>and</w:t>
    </w:r>
    <w:r w:rsidRPr="00967D17">
      <w:rPr>
        <w:rFonts w:asciiTheme="minorHAnsi" w:hAnsiTheme="minorHAnsi" w:cstheme="minorHAnsi"/>
        <w:color w:val="EE7625"/>
        <w:spacing w:val="-2"/>
      </w:rPr>
      <w:t xml:space="preserve"> </w:t>
    </w:r>
    <w:r w:rsidRPr="00967D17">
      <w:rPr>
        <w:rFonts w:asciiTheme="minorHAnsi" w:hAnsiTheme="minorHAnsi" w:cstheme="minorHAnsi"/>
        <w:color w:val="EE7625"/>
      </w:rPr>
      <w:t>External</w:t>
    </w:r>
    <w:r w:rsidRPr="00967D17">
      <w:rPr>
        <w:rFonts w:asciiTheme="minorHAnsi" w:hAnsiTheme="minorHAnsi" w:cstheme="minorHAnsi"/>
        <w:color w:val="EE7625"/>
        <w:spacing w:val="-7"/>
      </w:rPr>
      <w:t xml:space="preserve"> </w:t>
    </w:r>
    <w:r w:rsidRPr="00967D17">
      <w:rPr>
        <w:rFonts w:asciiTheme="minorHAnsi" w:hAnsiTheme="minorHAnsi" w:cstheme="minorHAnsi"/>
        <w:color w:val="EE7625"/>
      </w:rPr>
      <w:t>Areas</w:t>
    </w:r>
    <w:r w:rsidRPr="00967D17">
      <w:rPr>
        <w:rFonts w:asciiTheme="minorHAnsi" w:hAnsiTheme="minorHAnsi" w:cstheme="minorHAnsi"/>
        <w:color w:val="EE7625"/>
        <w:spacing w:val="-1"/>
      </w:rPr>
      <w:t xml:space="preserve"> </w:t>
    </w:r>
    <w:r w:rsidRPr="00967D17">
      <w:rPr>
        <w:rFonts w:asciiTheme="minorHAnsi" w:hAnsiTheme="minorHAnsi" w:cstheme="minorHAnsi"/>
        <w:color w:val="EE7625"/>
      </w:rPr>
      <w:t>-</w:t>
    </w:r>
    <w:r w:rsidRPr="00967D17">
      <w:rPr>
        <w:rFonts w:asciiTheme="minorHAnsi" w:hAnsiTheme="minorHAnsi" w:cstheme="minorHAnsi"/>
        <w:color w:val="EE7625"/>
        <w:spacing w:val="-2"/>
      </w:rPr>
      <w:t xml:space="preserve"> </w:t>
    </w:r>
    <w:r w:rsidRPr="00967D17">
      <w:rPr>
        <w:rFonts w:asciiTheme="minorHAnsi" w:hAnsiTheme="minorHAnsi" w:cstheme="minorHAnsi"/>
        <w:color w:val="EE7625"/>
      </w:rPr>
      <w:t>Risk</w:t>
    </w:r>
    <w:r w:rsidRPr="00967D17">
      <w:rPr>
        <w:rFonts w:asciiTheme="minorHAnsi" w:hAnsiTheme="minorHAnsi" w:cstheme="minorHAnsi"/>
        <w:color w:val="EE7625"/>
        <w:spacing w:val="-7"/>
      </w:rPr>
      <w:t xml:space="preserve"> </w:t>
    </w:r>
    <w:r w:rsidRPr="00967D17">
      <w:rPr>
        <w:rFonts w:asciiTheme="minorHAnsi" w:hAnsiTheme="minorHAnsi" w:cstheme="minorHAnsi"/>
        <w:color w:val="EE7625"/>
      </w:rPr>
      <w:t>Assessment</w:t>
    </w:r>
    <w:r w:rsidRPr="00967D17">
      <w:rPr>
        <w:rFonts w:asciiTheme="minorHAnsi" w:hAnsiTheme="minorHAnsi" w:cstheme="minorHAnsi"/>
        <w:color w:val="EE7625"/>
        <w:spacing w:val="-7"/>
      </w:rPr>
      <w:t xml:space="preserve"> </w:t>
    </w:r>
    <w:r w:rsidRPr="00967D17">
      <w:rPr>
        <w:rFonts w:asciiTheme="minorHAnsi" w:hAnsiTheme="minorHAnsi" w:cstheme="minorHAnsi"/>
        <w:color w:val="EE7625"/>
        <w:spacing w:val="-3"/>
      </w:rPr>
      <w:t>Template</w:t>
    </w:r>
    <w:r w:rsidRPr="00967D17">
      <w:rPr>
        <w:rFonts w:asciiTheme="minorHAnsi" w:hAnsiTheme="minorHAnsi" w:cstheme="minorHAnsi"/>
        <w:color w:val="EE7625"/>
        <w:spacing w:val="-1"/>
      </w:rPr>
      <w:t xml:space="preserve"> </w:t>
    </w:r>
    <w:r w:rsidRPr="00967D17">
      <w:rPr>
        <w:rFonts w:asciiTheme="minorHAnsi" w:hAnsiTheme="minorHAnsi" w:cstheme="minorHAnsi"/>
        <w:color w:val="EE7625"/>
      </w:rPr>
      <w:t>No.25</w:t>
    </w:r>
    <w:r w:rsidRPr="00967D17">
      <w:rPr>
        <w:rFonts w:asciiTheme="minorHAnsi" w:hAnsiTheme="minorHAnsi" w:cstheme="minorHAnsi"/>
        <w:color w:val="EE7625"/>
        <w:spacing w:val="-2"/>
      </w:rPr>
      <w:t xml:space="preserve"> </w:t>
    </w:r>
    <w:r w:rsidRPr="00967D17">
      <w:rPr>
        <w:rFonts w:asciiTheme="minorHAnsi" w:hAnsiTheme="minorHAnsi" w:cstheme="minorHAnsi"/>
      </w:rPr>
      <w:t>(List</w:t>
    </w:r>
    <w:r w:rsidRPr="00967D17">
      <w:rPr>
        <w:rFonts w:asciiTheme="minorHAnsi" w:hAnsiTheme="minorHAnsi" w:cstheme="minorHAnsi"/>
        <w:spacing w:val="-1"/>
      </w:rPr>
      <w:t xml:space="preserve"> </w:t>
    </w:r>
    <w:r w:rsidRPr="00967D17">
      <w:rPr>
        <w:rFonts w:asciiTheme="minorHAnsi" w:hAnsiTheme="minorHAnsi" w:cstheme="minorHAnsi"/>
      </w:rPr>
      <w:t>additional</w:t>
    </w:r>
    <w:r w:rsidRPr="00967D17">
      <w:rPr>
        <w:rFonts w:asciiTheme="minorHAnsi" w:hAnsiTheme="minorHAnsi" w:cstheme="minorHAnsi"/>
        <w:spacing w:val="-2"/>
      </w:rPr>
      <w:t xml:space="preserve"> </w:t>
    </w:r>
    <w:r w:rsidRPr="00967D17">
      <w:rPr>
        <w:rFonts w:asciiTheme="minorHAnsi" w:hAnsiTheme="minorHAnsi" w:cstheme="minorHAnsi"/>
      </w:rPr>
      <w:t>hazards,</w:t>
    </w:r>
    <w:r w:rsidRPr="00967D17">
      <w:rPr>
        <w:rFonts w:asciiTheme="minorHAnsi" w:hAnsiTheme="minorHAnsi" w:cstheme="minorHAnsi"/>
        <w:spacing w:val="-3"/>
      </w:rPr>
      <w:t xml:space="preserve"> </w:t>
    </w:r>
    <w:r w:rsidRPr="00967D17">
      <w:rPr>
        <w:rFonts w:asciiTheme="minorHAnsi" w:hAnsiTheme="minorHAnsi" w:cstheme="minorHAnsi"/>
      </w:rPr>
      <w:t>risks</w:t>
    </w:r>
    <w:r w:rsidRPr="00967D17">
      <w:rPr>
        <w:rFonts w:asciiTheme="minorHAnsi" w:hAnsiTheme="minorHAnsi" w:cstheme="minorHAnsi"/>
        <w:spacing w:val="-1"/>
      </w:rPr>
      <w:t xml:space="preserve"> </w:t>
    </w:r>
    <w:r w:rsidRPr="00967D17">
      <w:rPr>
        <w:rFonts w:asciiTheme="minorHAnsi" w:hAnsiTheme="minorHAnsi" w:cstheme="minorHAnsi"/>
      </w:rPr>
      <w:t>and</w:t>
    </w:r>
    <w:r w:rsidRPr="00967D17">
      <w:rPr>
        <w:rFonts w:asciiTheme="minorHAnsi" w:hAnsiTheme="minorHAnsi" w:cstheme="minorHAnsi"/>
        <w:spacing w:val="-2"/>
      </w:rPr>
      <w:t xml:space="preserve"> </w:t>
    </w:r>
    <w:r w:rsidRPr="00967D17">
      <w:rPr>
        <w:rFonts w:asciiTheme="minorHAnsi" w:hAnsiTheme="minorHAnsi" w:cstheme="minorHAnsi"/>
      </w:rPr>
      <w:t>controls</w:t>
    </w:r>
    <w:r w:rsidRPr="00967D17">
      <w:rPr>
        <w:rFonts w:asciiTheme="minorHAnsi" w:hAnsiTheme="minorHAnsi" w:cstheme="minorHAnsi"/>
        <w:spacing w:val="-1"/>
      </w:rPr>
      <w:t xml:space="preserve"> </w:t>
    </w:r>
    <w:r w:rsidRPr="00967D17">
      <w:rPr>
        <w:rFonts w:asciiTheme="minorHAnsi" w:hAnsiTheme="minorHAnsi" w:cstheme="minorHAnsi"/>
      </w:rPr>
      <w:t>particular</w:t>
    </w:r>
    <w:r w:rsidRPr="00967D17">
      <w:rPr>
        <w:rFonts w:asciiTheme="minorHAnsi" w:hAnsiTheme="minorHAnsi" w:cstheme="minorHAnsi"/>
        <w:spacing w:val="-6"/>
      </w:rPr>
      <w:t xml:space="preserve"> </w:t>
    </w:r>
    <w:r w:rsidRPr="00967D17">
      <w:rPr>
        <w:rFonts w:asciiTheme="minorHAnsi" w:hAnsiTheme="minorHAnsi" w:cstheme="minorHAnsi"/>
      </w:rPr>
      <w:t>to</w:t>
    </w:r>
    <w:r w:rsidRPr="00967D17">
      <w:rPr>
        <w:rFonts w:asciiTheme="minorHAnsi" w:hAnsiTheme="minorHAnsi" w:cstheme="minorHAnsi"/>
        <w:spacing w:val="-2"/>
      </w:rPr>
      <w:t xml:space="preserve"> </w:t>
    </w:r>
    <w:r w:rsidRPr="00967D17">
      <w:rPr>
        <w:rFonts w:asciiTheme="minorHAnsi" w:hAnsiTheme="minorHAnsi" w:cstheme="minorHAnsi"/>
      </w:rPr>
      <w:t>your</w:t>
    </w:r>
    <w:r w:rsidRPr="00967D17">
      <w:rPr>
        <w:rFonts w:asciiTheme="minorHAnsi" w:hAnsiTheme="minorHAnsi" w:cstheme="minorHAnsi"/>
        <w:spacing w:val="-6"/>
      </w:rPr>
      <w:t xml:space="preserve"> </w:t>
    </w:r>
    <w:r w:rsidRPr="00967D17">
      <w:rPr>
        <w:rFonts w:asciiTheme="minorHAnsi" w:hAnsiTheme="minorHAnsi" w:cstheme="minorHAnsi"/>
      </w:rPr>
      <w:t>school</w:t>
    </w:r>
    <w:r w:rsidRPr="00967D17">
      <w:rPr>
        <w:rFonts w:asciiTheme="minorHAnsi" w:hAnsiTheme="minorHAnsi" w:cstheme="minorHAnsi"/>
        <w:spacing w:val="-2"/>
      </w:rPr>
      <w:t xml:space="preserve"> </w:t>
    </w:r>
    <w:r w:rsidRPr="00967D17">
      <w:rPr>
        <w:rFonts w:asciiTheme="minorHAnsi" w:hAnsiTheme="minorHAnsi" w:cstheme="minorHAnsi"/>
      </w:rPr>
      <w:t>using</w:t>
    </w:r>
    <w:r w:rsidRPr="00967D17">
      <w:rPr>
        <w:rFonts w:asciiTheme="minorHAnsi" w:hAnsiTheme="minorHAnsi" w:cstheme="minorHAnsi"/>
        <w:spacing w:val="-7"/>
      </w:rPr>
      <w:t xml:space="preserve"> </w:t>
    </w:r>
    <w:r w:rsidRPr="00967D17">
      <w:rPr>
        <w:rFonts w:asciiTheme="minorHAnsi" w:hAnsiTheme="minorHAnsi" w:cstheme="minorHAnsi"/>
        <w:spacing w:val="-3"/>
      </w:rPr>
      <w:t>Template</w:t>
    </w:r>
    <w:r w:rsidRPr="00967D17">
      <w:rPr>
        <w:rFonts w:asciiTheme="minorHAnsi" w:hAnsiTheme="minorHAnsi" w:cstheme="minorHAnsi"/>
        <w:spacing w:val="-1"/>
      </w:rPr>
      <w:t xml:space="preserve"> </w:t>
    </w:r>
    <w:r w:rsidRPr="00967D17">
      <w:rPr>
        <w:rFonts w:asciiTheme="minorHAnsi" w:hAnsiTheme="minorHAnsi" w:cstheme="minorHAnsi"/>
        <w:spacing w:val="-4"/>
      </w:rPr>
      <w:t>No.74)</w:t>
    </w:r>
  </w:p>
  <w:p w:rsidR="00196351" w:rsidRPr="00967D17" w:rsidRDefault="00196351" w:rsidP="00967D17">
    <w:pPr>
      <w:pStyle w:val="Tekstpodstawowy"/>
      <w:spacing w:after="60" w:line="14" w:lineRule="auto"/>
      <w:ind w:left="113"/>
      <w:rPr>
        <w:rFonts w:asciiTheme="minorHAnsi" w:hAnsiTheme="minorHAnsi" w:cstheme="minorHAnsi"/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6183E"/>
    <w:multiLevelType w:val="hybridMultilevel"/>
    <w:tmpl w:val="5114FF0C"/>
    <w:lvl w:ilvl="0" w:tplc="1190FD0E">
      <w:numFmt w:val="bullet"/>
      <w:lvlText w:val="•"/>
      <w:lvlJc w:val="left"/>
      <w:pPr>
        <w:ind w:left="417" w:hanging="360"/>
      </w:pPr>
      <w:rPr>
        <w:rFonts w:ascii="Calibri" w:eastAsia="Calibri" w:hAnsi="Calibri" w:cs="Calibri" w:hint="default"/>
        <w:spacing w:val="-15"/>
        <w:w w:val="100"/>
        <w:sz w:val="22"/>
        <w:szCs w:val="22"/>
      </w:rPr>
    </w:lvl>
    <w:lvl w:ilvl="1" w:tplc="A2BED974">
      <w:numFmt w:val="bullet"/>
      <w:lvlText w:val="•"/>
      <w:lvlJc w:val="left"/>
      <w:pPr>
        <w:ind w:left="819" w:hanging="360"/>
      </w:pPr>
      <w:rPr>
        <w:rFonts w:hint="default"/>
      </w:rPr>
    </w:lvl>
    <w:lvl w:ilvl="2" w:tplc="E68AF4AC">
      <w:numFmt w:val="bullet"/>
      <w:lvlText w:val="•"/>
      <w:lvlJc w:val="left"/>
      <w:pPr>
        <w:ind w:left="1218" w:hanging="360"/>
      </w:pPr>
      <w:rPr>
        <w:rFonts w:hint="default"/>
      </w:rPr>
    </w:lvl>
    <w:lvl w:ilvl="3" w:tplc="ED5C9880">
      <w:numFmt w:val="bullet"/>
      <w:lvlText w:val="•"/>
      <w:lvlJc w:val="left"/>
      <w:pPr>
        <w:ind w:left="1617" w:hanging="360"/>
      </w:pPr>
      <w:rPr>
        <w:rFonts w:hint="default"/>
      </w:rPr>
    </w:lvl>
    <w:lvl w:ilvl="4" w:tplc="DFF8DB82">
      <w:numFmt w:val="bullet"/>
      <w:lvlText w:val="•"/>
      <w:lvlJc w:val="left"/>
      <w:pPr>
        <w:ind w:left="2016" w:hanging="360"/>
      </w:pPr>
      <w:rPr>
        <w:rFonts w:hint="default"/>
      </w:rPr>
    </w:lvl>
    <w:lvl w:ilvl="5" w:tplc="9872F114">
      <w:numFmt w:val="bullet"/>
      <w:lvlText w:val="•"/>
      <w:lvlJc w:val="left"/>
      <w:pPr>
        <w:ind w:left="2416" w:hanging="360"/>
      </w:pPr>
      <w:rPr>
        <w:rFonts w:hint="default"/>
      </w:rPr>
    </w:lvl>
    <w:lvl w:ilvl="6" w:tplc="40BCE858">
      <w:numFmt w:val="bullet"/>
      <w:lvlText w:val="•"/>
      <w:lvlJc w:val="left"/>
      <w:pPr>
        <w:ind w:left="2815" w:hanging="360"/>
      </w:pPr>
      <w:rPr>
        <w:rFonts w:hint="default"/>
      </w:rPr>
    </w:lvl>
    <w:lvl w:ilvl="7" w:tplc="096A94FE">
      <w:numFmt w:val="bullet"/>
      <w:lvlText w:val="•"/>
      <w:lvlJc w:val="left"/>
      <w:pPr>
        <w:ind w:left="3214" w:hanging="360"/>
      </w:pPr>
      <w:rPr>
        <w:rFonts w:hint="default"/>
      </w:rPr>
    </w:lvl>
    <w:lvl w:ilvl="8" w:tplc="3CA6012E">
      <w:numFmt w:val="bullet"/>
      <w:lvlText w:val="•"/>
      <w:lvlJc w:val="left"/>
      <w:pPr>
        <w:ind w:left="361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wNDM3MTa0sDQ3NDJV0lEKTi0uzszPAykwrAUAxerzgSwAAAA="/>
  </w:docVars>
  <w:rsids>
    <w:rsidRoot w:val="00196351"/>
    <w:rsid w:val="00151046"/>
    <w:rsid w:val="00157DD3"/>
    <w:rsid w:val="00196351"/>
    <w:rsid w:val="004E3C3D"/>
    <w:rsid w:val="00552390"/>
    <w:rsid w:val="008608FB"/>
    <w:rsid w:val="00880407"/>
    <w:rsid w:val="00967D17"/>
    <w:rsid w:val="00AE1184"/>
    <w:rsid w:val="00B85BC0"/>
    <w:rsid w:val="00DF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B4F34A-7402-4062-9A40-4B5A0F2D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67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D17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967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D17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a.ie/eng/education/managing_safety_and_health_in_schools/new_guidelines_files/ms_word_files/access-egress-_general_-no-14.doc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6</cp:revision>
  <dcterms:created xsi:type="dcterms:W3CDTF">2019-02-28T08:40:00Z</dcterms:created>
  <dcterms:modified xsi:type="dcterms:W3CDTF">2019-04-01T15:24:00Z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