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7D" w:rsidRPr="00E157B9" w:rsidRDefault="0051287D">
      <w:pPr>
        <w:pStyle w:val="Tekstpodstawowy"/>
        <w:spacing w:before="7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872"/>
        <w:gridCol w:w="1223"/>
        <w:gridCol w:w="1276"/>
        <w:gridCol w:w="2876"/>
        <w:gridCol w:w="881"/>
        <w:gridCol w:w="3655"/>
        <w:gridCol w:w="1666"/>
        <w:gridCol w:w="1628"/>
      </w:tblGrid>
      <w:tr w:rsidR="0051287D" w:rsidRPr="00E157B9" w:rsidTr="00E157B9">
        <w:trPr>
          <w:trHeight w:val="1064"/>
          <w:tblHeader/>
        </w:trPr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61" w:right="49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51287D" w:rsidRPr="00E157B9" w:rsidRDefault="00522C0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61" w:right="107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1287D" w:rsidRPr="00E157B9" w:rsidRDefault="00522C0E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1287D" w:rsidRPr="00E157B9" w:rsidRDefault="00522C0E">
            <w:pPr>
              <w:pStyle w:val="TableParagraph"/>
              <w:spacing w:before="8" w:line="249" w:lineRule="auto"/>
              <w:ind w:left="61" w:right="255"/>
              <w:rPr>
                <w:rFonts w:asciiTheme="minorHAnsi" w:hAnsiTheme="minorHAnsi" w:cstheme="minorHAnsi"/>
                <w:b/>
                <w:sz w:val="16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20E75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E157B9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28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60" w:right="8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1287D" w:rsidRPr="00E157B9" w:rsidRDefault="00522C0E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65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3" w:line="220" w:lineRule="auto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1287D" w:rsidRPr="00E157B9">
        <w:trPr>
          <w:trHeight w:val="512"/>
        </w:trPr>
        <w:tc>
          <w:tcPr>
            <w:tcW w:w="1047" w:type="dxa"/>
            <w:vMerge w:val="restart"/>
          </w:tcPr>
          <w:p w:rsidR="0051287D" w:rsidRPr="00E157B9" w:rsidRDefault="00522C0E">
            <w:pPr>
              <w:pStyle w:val="TableParagraph"/>
              <w:spacing w:before="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Hazardous silica in clays</w:t>
            </w:r>
          </w:p>
        </w:tc>
        <w:tc>
          <w:tcPr>
            <w:tcW w:w="872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3" w:type="dxa"/>
            <w:vMerge w:val="restart"/>
          </w:tcPr>
          <w:p w:rsidR="0051287D" w:rsidRPr="00E157B9" w:rsidRDefault="00522C0E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Inhalation</w:t>
            </w:r>
          </w:p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:rsidR="0051287D" w:rsidRPr="00E157B9" w:rsidRDefault="00522C0E">
            <w:pPr>
              <w:pStyle w:val="TableParagraph"/>
              <w:spacing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Lung damage</w:t>
            </w: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6" w:line="211" w:lineRule="auto"/>
              <w:ind w:left="55" w:right="34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daily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regime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 place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minimise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>clay dust</w:t>
            </w:r>
          </w:p>
        </w:tc>
        <w:tc>
          <w:tcPr>
            <w:tcW w:w="881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55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6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8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985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59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83" w:line="211" w:lineRule="auto"/>
              <w:ind w:left="55" w:right="34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Cleaners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caretakers are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informed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safe working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procedures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for cleaning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 xml:space="preserve">areas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that may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contain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clay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>dusts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570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64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88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Dry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sweeping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of clay dust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advisable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579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83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107" w:line="211" w:lineRule="auto"/>
              <w:ind w:left="55" w:right="34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E157B9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vacuum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E157B9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hepa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filter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605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93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117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Sheets (SDS) for clays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Art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>room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797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78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102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 xml:space="preserve">clothing/coats/aprons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cleaned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clay dust build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up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770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7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94" w:line="211" w:lineRule="auto"/>
              <w:ind w:left="55" w:right="64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mask/RPE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available and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946"/>
        </w:trPr>
        <w:tc>
          <w:tcPr>
            <w:tcW w:w="1047" w:type="dxa"/>
            <w:vMerge w:val="restart"/>
          </w:tcPr>
          <w:p w:rsidR="0051287D" w:rsidRPr="00E157B9" w:rsidRDefault="00522C0E">
            <w:pPr>
              <w:pStyle w:val="TableParagraph"/>
              <w:spacing w:before="6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Use of toxic glazes</w:t>
            </w:r>
          </w:p>
        </w:tc>
        <w:tc>
          <w:tcPr>
            <w:tcW w:w="872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3" w:type="dxa"/>
            <w:vMerge w:val="restart"/>
          </w:tcPr>
          <w:p w:rsidR="0051287D" w:rsidRPr="00E157B9" w:rsidRDefault="00522C0E">
            <w:pPr>
              <w:pStyle w:val="TableParagraph"/>
              <w:spacing w:before="6" w:line="211" w:lineRule="auto"/>
              <w:ind w:left="56" w:right="2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Exposure to hazardous glazes, fibres</w:t>
            </w: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line="211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6" w:line="211" w:lineRule="auto"/>
              <w:ind w:left="55" w:right="200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non-hazardous/non-toxic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glazes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used</w:t>
            </w:r>
          </w:p>
        </w:tc>
        <w:tc>
          <w:tcPr>
            <w:tcW w:w="881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55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6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8" w:type="dxa"/>
            <w:vMerge w:val="restart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960"/>
        </w:trPr>
        <w:tc>
          <w:tcPr>
            <w:tcW w:w="1047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before="26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76" w:type="dxa"/>
          </w:tcPr>
          <w:p w:rsidR="0051287D" w:rsidRPr="00E157B9" w:rsidRDefault="00522C0E">
            <w:pPr>
              <w:pStyle w:val="TableParagraph"/>
              <w:spacing w:before="50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SDS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for glazes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Art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>room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55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51287D" w:rsidRPr="00E157B9" w:rsidRDefault="005128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1287D" w:rsidRPr="00E157B9">
        <w:trPr>
          <w:trHeight w:val="1232"/>
        </w:trPr>
        <w:tc>
          <w:tcPr>
            <w:tcW w:w="1047" w:type="dxa"/>
          </w:tcPr>
          <w:p w:rsidR="0051287D" w:rsidRPr="00E157B9" w:rsidRDefault="00522C0E">
            <w:pPr>
              <w:pStyle w:val="TableParagraph"/>
              <w:spacing w:before="7" w:line="211" w:lineRule="auto"/>
              <w:ind w:left="56" w:right="9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Hot surface of kiln</w:t>
            </w:r>
          </w:p>
        </w:tc>
        <w:tc>
          <w:tcPr>
            <w:tcW w:w="872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23" w:type="dxa"/>
          </w:tcPr>
          <w:p w:rsidR="0051287D" w:rsidRPr="00E157B9" w:rsidRDefault="00522C0E">
            <w:pPr>
              <w:pStyle w:val="TableParagraph"/>
              <w:spacing w:line="211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276" w:type="dxa"/>
          </w:tcPr>
          <w:p w:rsidR="0051287D" w:rsidRPr="00E157B9" w:rsidRDefault="00522C0E">
            <w:pPr>
              <w:pStyle w:val="TableParagraph"/>
              <w:spacing w:line="211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2876" w:type="dxa"/>
          </w:tcPr>
          <w:p w:rsidR="0051287D" w:rsidRDefault="00522C0E" w:rsidP="00E157B9">
            <w:pPr>
              <w:pStyle w:val="TableParagraph"/>
              <w:spacing w:before="7" w:line="211" w:lineRule="auto"/>
              <w:ind w:left="55" w:right="594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Kiln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interlocked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opening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>while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 operational</w:t>
            </w:r>
          </w:p>
          <w:p w:rsidR="00E157B9" w:rsidRPr="00E157B9" w:rsidRDefault="00E157B9" w:rsidP="00E157B9">
            <w:pPr>
              <w:pStyle w:val="TableParagraph"/>
              <w:spacing w:before="7" w:line="211" w:lineRule="auto"/>
              <w:ind w:left="55" w:right="594"/>
              <w:rPr>
                <w:rFonts w:asciiTheme="minorHAnsi" w:hAnsiTheme="minorHAnsi" w:cstheme="minorHAnsi"/>
                <w:sz w:val="19"/>
              </w:rPr>
            </w:pPr>
          </w:p>
          <w:p w:rsidR="0051287D" w:rsidRPr="00E157B9" w:rsidRDefault="00522C0E">
            <w:pPr>
              <w:pStyle w:val="TableParagraph"/>
              <w:spacing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Kiln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guidelines</w:t>
            </w:r>
          </w:p>
        </w:tc>
        <w:tc>
          <w:tcPr>
            <w:tcW w:w="881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5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8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1287D" w:rsidRPr="00E157B9" w:rsidRDefault="00522C0E">
      <w:pPr>
        <w:spacing w:before="77"/>
        <w:ind w:right="104"/>
        <w:jc w:val="right"/>
        <w:rPr>
          <w:rFonts w:asciiTheme="minorHAnsi" w:hAnsiTheme="minorHAnsi" w:cstheme="minorHAnsi"/>
          <w:sz w:val="14"/>
        </w:rPr>
      </w:pPr>
      <w:r w:rsidRPr="00E157B9">
        <w:rPr>
          <w:rFonts w:asciiTheme="minorHAnsi" w:hAnsiTheme="minorHAnsi" w:cstheme="minorHAnsi"/>
          <w:sz w:val="14"/>
        </w:rPr>
        <w:t>© All Rights Reserved</w:t>
      </w:r>
    </w:p>
    <w:p w:rsidR="0051287D" w:rsidRPr="00E157B9" w:rsidRDefault="0051287D">
      <w:pPr>
        <w:jc w:val="right"/>
        <w:rPr>
          <w:rFonts w:asciiTheme="minorHAnsi" w:hAnsiTheme="minorHAnsi" w:cstheme="minorHAnsi"/>
          <w:sz w:val="14"/>
        </w:rPr>
        <w:sectPr w:rsidR="0051287D" w:rsidRPr="00E157B9" w:rsidSect="00E157B9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875"/>
        <w:gridCol w:w="1250"/>
        <w:gridCol w:w="1102"/>
        <w:gridCol w:w="3005"/>
        <w:gridCol w:w="750"/>
        <w:gridCol w:w="3776"/>
        <w:gridCol w:w="1663"/>
        <w:gridCol w:w="1663"/>
      </w:tblGrid>
      <w:tr w:rsidR="0051287D" w:rsidRPr="00E157B9" w:rsidTr="00E157B9">
        <w:trPr>
          <w:trHeight w:val="1273"/>
          <w:tblHeader/>
        </w:trPr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8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1" w:right="5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51287D" w:rsidRPr="00E157B9" w:rsidRDefault="00522C0E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1" w:right="134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8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1287D" w:rsidRPr="00E157B9" w:rsidRDefault="00522C0E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1287D" w:rsidRPr="00E157B9" w:rsidRDefault="00522C0E">
            <w:pPr>
              <w:pStyle w:val="TableParagraph"/>
              <w:spacing w:before="8" w:line="249" w:lineRule="auto"/>
              <w:ind w:left="61" w:right="81"/>
              <w:rPr>
                <w:rFonts w:asciiTheme="minorHAnsi" w:hAnsiTheme="minorHAnsi" w:cstheme="minorHAnsi"/>
                <w:b/>
                <w:sz w:val="16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 L = Low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line="218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2" w:right="-9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51287D" w:rsidRPr="00E157B9" w:rsidRDefault="00522C0E">
            <w:pPr>
              <w:pStyle w:val="TableParagraph"/>
              <w:spacing w:before="181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37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E157B9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1287D" w:rsidRPr="00E157B9" w:rsidRDefault="00522C0E">
            <w:pPr>
              <w:pStyle w:val="TableParagraph"/>
              <w:spacing w:before="5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157B9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1287D" w:rsidRPr="00E157B9">
        <w:trPr>
          <w:trHeight w:val="1632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Kiln - Fire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2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7" w:line="211" w:lineRule="auto"/>
              <w:ind w:left="57" w:right="10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Kiln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line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>manufacturer’s recommendations</w:t>
            </w:r>
          </w:p>
          <w:p w:rsidR="0051287D" w:rsidRPr="00E157B9" w:rsidRDefault="0051287D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:rsidR="0051287D" w:rsidRPr="00E157B9" w:rsidRDefault="00522C0E">
            <w:pPr>
              <w:pStyle w:val="TableParagraph"/>
              <w:spacing w:line="211" w:lineRule="auto"/>
              <w:ind w:left="57" w:right="43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Kiln used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guidelines and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clear rules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its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usage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1032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before="8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Electrical damage to kiln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Electrocution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2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8" w:line="211" w:lineRule="auto"/>
              <w:ind w:left="57" w:right="270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51287D" w:rsidRPr="00E157B9" w:rsidRDefault="004447D7">
            <w:pPr>
              <w:pStyle w:val="TableParagraph"/>
              <w:spacing w:line="211" w:lineRule="auto"/>
              <w:ind w:left="57" w:right="106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522C0E" w:rsidRPr="00E157B9">
                <w:rPr>
                  <w:rFonts w:asciiTheme="minorHAnsi" w:hAnsiTheme="minorHAnsi" w:cstheme="minorHAnsi"/>
                  <w:b/>
                  <w:color w:val="EE7625"/>
                  <w:spacing w:val="-8"/>
                  <w:sz w:val="19"/>
                </w:rPr>
                <w:t>22</w:t>
              </w:r>
            </w:hyperlink>
            <w:bookmarkStart w:id="0" w:name="_GoBack"/>
            <w:bookmarkEnd w:id="0"/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738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Pug mill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before="8" w:line="211" w:lineRule="auto"/>
              <w:ind w:left="56" w:right="199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Crushing injury from pug mill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3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8" w:line="211" w:lineRule="auto"/>
              <w:ind w:left="57" w:right="10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Pug mill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guarded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so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user cannot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put hand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into mixing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>area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956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before="8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 xml:space="preserve">Hot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material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E157B9">
              <w:rPr>
                <w:rFonts w:asciiTheme="minorHAnsi" w:hAnsiTheme="minorHAnsi" w:cstheme="minorHAnsi"/>
                <w:spacing w:val="-11"/>
                <w:sz w:val="19"/>
              </w:rPr>
              <w:t xml:space="preserve">from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raku kiln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line="213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3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005" w:type="dxa"/>
          </w:tcPr>
          <w:p w:rsidR="0051287D" w:rsidRPr="00E157B9" w:rsidRDefault="00522C0E" w:rsidP="008A7E9D">
            <w:pPr>
              <w:pStyle w:val="TableParagraph"/>
              <w:spacing w:line="230" w:lineRule="auto"/>
              <w:ind w:left="57" w:right="309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Protective Equipment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E157B9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use with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raku kiln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1305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6" w:right="5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Hazardous ceramic fibres from damaged raku kiln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6" w:right="12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Exposure to hazardous fibres</w:t>
            </w:r>
          </w:p>
          <w:p w:rsidR="0051287D" w:rsidRPr="00E157B9" w:rsidRDefault="0051287D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51287D" w:rsidRPr="00E157B9" w:rsidRDefault="00522C0E">
            <w:pPr>
              <w:pStyle w:val="TableParagraph"/>
              <w:spacing w:line="211" w:lineRule="auto"/>
              <w:ind w:left="56" w:right="199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Lung damage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3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7" w:right="651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Repairs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E157B9">
              <w:rPr>
                <w:rFonts w:asciiTheme="minorHAnsi" w:hAnsiTheme="minorHAnsi" w:cstheme="minorHAnsi"/>
                <w:spacing w:val="-11"/>
                <w:sz w:val="19"/>
              </w:rPr>
              <w:t xml:space="preserve">a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51287D" w:rsidRPr="00E157B9" w:rsidRDefault="0051287D">
            <w:pPr>
              <w:pStyle w:val="TableParagraph"/>
              <w:spacing w:before="6"/>
              <w:rPr>
                <w:rFonts w:asciiTheme="minorHAnsi" w:hAnsiTheme="minorHAnsi" w:cstheme="minorHAnsi"/>
                <w:sz w:val="16"/>
              </w:rPr>
            </w:pPr>
          </w:p>
          <w:p w:rsidR="0051287D" w:rsidRPr="00E157B9" w:rsidRDefault="00522C0E">
            <w:pPr>
              <w:pStyle w:val="TableParagraph"/>
              <w:spacing w:before="1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Kiln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included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E157B9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checking and maintenance schedule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729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line="213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Gas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 w:rsidP="000C5202">
            <w:pPr>
              <w:pStyle w:val="TableParagraph"/>
              <w:spacing w:before="9" w:line="211" w:lineRule="auto"/>
              <w:ind w:left="56" w:right="169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Explosion</w:t>
            </w:r>
            <w:r w:rsidR="00E157B9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E157B9">
              <w:rPr>
                <w:rFonts w:asciiTheme="minorHAnsi" w:hAnsiTheme="minorHAnsi" w:cstheme="minorHAnsi"/>
                <w:spacing w:val="-12"/>
                <w:sz w:val="19"/>
              </w:rPr>
              <w:t xml:space="preserve">or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>fumes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3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7" w:right="10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Gas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installed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maintained as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per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>supplier’s instructions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1287D" w:rsidRPr="00E157B9">
        <w:trPr>
          <w:trHeight w:val="832"/>
        </w:trPr>
        <w:tc>
          <w:tcPr>
            <w:tcW w:w="1050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6" w:right="1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Allergens and the use of clays</w:t>
            </w:r>
          </w:p>
        </w:tc>
        <w:tc>
          <w:tcPr>
            <w:tcW w:w="875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0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Allergic reaction</w:t>
            </w:r>
          </w:p>
        </w:tc>
        <w:tc>
          <w:tcPr>
            <w:tcW w:w="1102" w:type="dxa"/>
          </w:tcPr>
          <w:p w:rsidR="0051287D" w:rsidRPr="00E157B9" w:rsidRDefault="00522C0E">
            <w:pPr>
              <w:pStyle w:val="TableParagraph"/>
              <w:spacing w:line="214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005" w:type="dxa"/>
          </w:tcPr>
          <w:p w:rsidR="0051287D" w:rsidRPr="00E157B9" w:rsidRDefault="00522C0E">
            <w:pPr>
              <w:pStyle w:val="TableParagraph"/>
              <w:spacing w:before="9" w:line="211" w:lineRule="auto"/>
              <w:ind w:left="57" w:right="106"/>
              <w:rPr>
                <w:rFonts w:asciiTheme="minorHAnsi" w:hAnsiTheme="minorHAnsi" w:cstheme="minorHAnsi"/>
                <w:sz w:val="19"/>
              </w:rPr>
            </w:pP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Student considerations </w:t>
            </w:r>
            <w:r w:rsidRPr="00E157B9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 xml:space="preserve">relation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allergens </w:t>
            </w:r>
            <w:r w:rsidRPr="00E157B9">
              <w:rPr>
                <w:rFonts w:asciiTheme="minorHAnsi" w:hAnsiTheme="minorHAnsi" w:cstheme="minorHAnsi"/>
                <w:spacing w:val="-4"/>
                <w:sz w:val="19"/>
              </w:rPr>
              <w:t xml:space="preserve">and the use of </w:t>
            </w:r>
            <w:r w:rsidRPr="00E157B9">
              <w:rPr>
                <w:rFonts w:asciiTheme="minorHAnsi" w:hAnsiTheme="minorHAnsi" w:cstheme="minorHAnsi"/>
                <w:spacing w:val="-5"/>
                <w:sz w:val="19"/>
              </w:rPr>
              <w:t xml:space="preserve">clays </w:t>
            </w:r>
            <w:r w:rsidRPr="00E157B9">
              <w:rPr>
                <w:rFonts w:asciiTheme="minorHAnsi" w:hAnsiTheme="minorHAnsi" w:cstheme="minorHAnsi"/>
                <w:spacing w:val="-6"/>
                <w:sz w:val="19"/>
              </w:rPr>
              <w:t>are addressed</w:t>
            </w:r>
          </w:p>
        </w:tc>
        <w:tc>
          <w:tcPr>
            <w:tcW w:w="750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76" w:type="dxa"/>
          </w:tcPr>
          <w:p w:rsidR="00E157B9" w:rsidRPr="00E157B9" w:rsidRDefault="00E157B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63" w:type="dxa"/>
          </w:tcPr>
          <w:p w:rsidR="0051287D" w:rsidRPr="00E157B9" w:rsidRDefault="005128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1287D" w:rsidRPr="00E157B9" w:rsidRDefault="00522C0E">
      <w:pPr>
        <w:spacing w:line="152" w:lineRule="exact"/>
        <w:ind w:right="104"/>
        <w:jc w:val="right"/>
        <w:rPr>
          <w:rFonts w:asciiTheme="minorHAnsi" w:hAnsiTheme="minorHAnsi" w:cstheme="minorHAnsi"/>
          <w:sz w:val="14"/>
        </w:rPr>
      </w:pPr>
      <w:r w:rsidRPr="00E157B9">
        <w:rPr>
          <w:rFonts w:asciiTheme="minorHAnsi" w:hAnsiTheme="minorHAnsi" w:cstheme="minorHAnsi"/>
          <w:sz w:val="14"/>
        </w:rPr>
        <w:t>© All Rights Reserved</w:t>
      </w:r>
    </w:p>
    <w:p w:rsidR="0051287D" w:rsidRPr="00E157B9" w:rsidRDefault="0051287D">
      <w:pPr>
        <w:spacing w:before="8"/>
        <w:rPr>
          <w:rFonts w:asciiTheme="minorHAnsi" w:hAnsiTheme="minorHAnsi" w:cstheme="minorHAnsi"/>
          <w:sz w:val="17"/>
        </w:rPr>
      </w:pPr>
    </w:p>
    <w:p w:rsidR="0051287D" w:rsidRPr="00E157B9" w:rsidRDefault="00522C0E" w:rsidP="00E157B9">
      <w:pPr>
        <w:keepNext/>
        <w:keepLines/>
        <w:widowControl/>
        <w:spacing w:line="228" w:lineRule="exact"/>
        <w:ind w:left="110"/>
        <w:rPr>
          <w:rFonts w:asciiTheme="minorHAnsi" w:hAnsiTheme="minorHAnsi" w:cstheme="minorHAnsi"/>
          <w:sz w:val="19"/>
        </w:rPr>
      </w:pPr>
      <w:r w:rsidRPr="00E157B9">
        <w:rPr>
          <w:rFonts w:asciiTheme="minorHAnsi" w:hAnsiTheme="minorHAnsi" w:cstheme="minorHAnsi"/>
          <w:sz w:val="19"/>
        </w:rPr>
        <w:t xml:space="preserve">If there is one or more </w:t>
      </w:r>
      <w:r w:rsidRPr="00E157B9">
        <w:rPr>
          <w:rFonts w:asciiTheme="minorHAnsi" w:hAnsiTheme="minorHAnsi" w:cstheme="minorHAnsi"/>
          <w:b/>
          <w:sz w:val="19"/>
        </w:rPr>
        <w:t xml:space="preserve">High Risk (H) </w:t>
      </w:r>
      <w:r w:rsidRPr="00E157B9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51287D" w:rsidRPr="00E157B9" w:rsidRDefault="00522C0E" w:rsidP="00E157B9">
      <w:pPr>
        <w:keepNext/>
        <w:keepLines/>
        <w:widowControl/>
        <w:spacing w:line="228" w:lineRule="exact"/>
        <w:ind w:left="110"/>
        <w:rPr>
          <w:rFonts w:asciiTheme="minorHAnsi" w:hAnsiTheme="minorHAnsi" w:cstheme="minorHAnsi"/>
          <w:sz w:val="19"/>
        </w:rPr>
      </w:pPr>
      <w:r w:rsidRPr="00E157B9">
        <w:rPr>
          <w:rFonts w:asciiTheme="minorHAnsi" w:hAnsiTheme="minorHAnsi" w:cstheme="minorHAnsi"/>
          <w:b/>
          <w:spacing w:val="-6"/>
          <w:sz w:val="19"/>
        </w:rPr>
        <w:t>Medium</w:t>
      </w:r>
      <w:r w:rsidRPr="00E157B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b/>
          <w:spacing w:val="-5"/>
          <w:sz w:val="19"/>
        </w:rPr>
        <w:t>Risk</w:t>
      </w:r>
      <w:r w:rsidRPr="00E157B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b/>
          <w:spacing w:val="-5"/>
          <w:sz w:val="19"/>
        </w:rPr>
        <w:t>(M)</w:t>
      </w:r>
      <w:r w:rsidRPr="00E157B9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6"/>
          <w:sz w:val="19"/>
        </w:rPr>
        <w:t>actions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should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be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dealt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with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as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soon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as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E157B9">
        <w:rPr>
          <w:rFonts w:asciiTheme="minorHAnsi" w:hAnsiTheme="minorHAnsi" w:cstheme="minorHAnsi"/>
          <w:spacing w:val="32"/>
          <w:sz w:val="19"/>
        </w:rPr>
        <w:t xml:space="preserve"> </w:t>
      </w:r>
      <w:r w:rsidRPr="00E157B9">
        <w:rPr>
          <w:rFonts w:asciiTheme="minorHAnsi" w:hAnsiTheme="minorHAnsi" w:cstheme="minorHAnsi"/>
          <w:b/>
          <w:spacing w:val="-5"/>
          <w:sz w:val="19"/>
        </w:rPr>
        <w:t>Low</w:t>
      </w:r>
      <w:r w:rsidRPr="00E157B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b/>
          <w:spacing w:val="-5"/>
          <w:sz w:val="19"/>
        </w:rPr>
        <w:t>Risk</w:t>
      </w:r>
      <w:r w:rsidRPr="00E157B9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b/>
          <w:spacing w:val="-4"/>
          <w:sz w:val="19"/>
        </w:rPr>
        <w:t>(L)</w:t>
      </w:r>
      <w:r w:rsidRPr="00E157B9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6"/>
          <w:sz w:val="19"/>
        </w:rPr>
        <w:t>actions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should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be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dealt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with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as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5"/>
          <w:sz w:val="19"/>
        </w:rPr>
        <w:t>soon</w:t>
      </w:r>
      <w:r w:rsidRPr="00E157B9">
        <w:rPr>
          <w:rFonts w:asciiTheme="minorHAnsi" w:hAnsiTheme="minorHAnsi" w:cstheme="minorHAnsi"/>
          <w:spacing w:val="-11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3"/>
          <w:sz w:val="19"/>
        </w:rPr>
        <w:t>as</w:t>
      </w:r>
      <w:r w:rsidRPr="00E157B9">
        <w:rPr>
          <w:rFonts w:asciiTheme="minorHAnsi" w:hAnsiTheme="minorHAnsi" w:cstheme="minorHAnsi"/>
          <w:spacing w:val="-10"/>
          <w:sz w:val="19"/>
        </w:rPr>
        <w:t xml:space="preserve"> </w:t>
      </w:r>
      <w:r w:rsidRPr="00E157B9">
        <w:rPr>
          <w:rFonts w:asciiTheme="minorHAnsi" w:hAnsiTheme="minorHAnsi" w:cstheme="minorHAnsi"/>
          <w:spacing w:val="-6"/>
          <w:sz w:val="19"/>
        </w:rPr>
        <w:t>practicable.</w:t>
      </w:r>
    </w:p>
    <w:p w:rsidR="0051287D" w:rsidRPr="00E157B9" w:rsidRDefault="0051287D" w:rsidP="00E157B9">
      <w:pPr>
        <w:keepNext/>
        <w:keepLines/>
        <w:widowControl/>
        <w:rPr>
          <w:rFonts w:asciiTheme="minorHAnsi" w:hAnsiTheme="minorHAnsi" w:cstheme="minorHAnsi"/>
        </w:rPr>
      </w:pPr>
    </w:p>
    <w:p w:rsidR="0051287D" w:rsidRPr="00E157B9" w:rsidRDefault="00522C0E" w:rsidP="00E157B9">
      <w:pPr>
        <w:pStyle w:val="Tekstpodstawowy"/>
        <w:keepNext/>
        <w:keepLines/>
        <w:widowControl/>
        <w:tabs>
          <w:tab w:val="left" w:pos="9098"/>
          <w:tab w:val="left" w:pos="9470"/>
          <w:tab w:val="left" w:pos="10289"/>
          <w:tab w:val="left" w:pos="10749"/>
        </w:tabs>
        <w:spacing w:before="192"/>
        <w:ind w:left="110"/>
        <w:rPr>
          <w:rFonts w:asciiTheme="minorHAnsi" w:hAnsiTheme="minorHAnsi" w:cstheme="minorHAnsi"/>
        </w:rPr>
      </w:pPr>
      <w:r w:rsidRPr="00E157B9">
        <w:rPr>
          <w:rFonts w:asciiTheme="minorHAnsi" w:hAnsiTheme="minorHAnsi" w:cstheme="minorHAnsi"/>
          <w:spacing w:val="-5"/>
        </w:rPr>
        <w:t xml:space="preserve">Risk </w:t>
      </w:r>
      <w:r w:rsidRPr="00E157B9">
        <w:rPr>
          <w:rFonts w:asciiTheme="minorHAnsi" w:hAnsiTheme="minorHAnsi" w:cstheme="minorHAnsi"/>
          <w:spacing w:val="-6"/>
        </w:rPr>
        <w:t>Assessment carried</w:t>
      </w:r>
      <w:r w:rsidRPr="00E157B9">
        <w:rPr>
          <w:rFonts w:asciiTheme="minorHAnsi" w:hAnsiTheme="minorHAnsi" w:cstheme="minorHAnsi"/>
          <w:spacing w:val="-28"/>
        </w:rPr>
        <w:t xml:space="preserve"> </w:t>
      </w:r>
      <w:r w:rsidRPr="00E157B9">
        <w:rPr>
          <w:rFonts w:asciiTheme="minorHAnsi" w:hAnsiTheme="minorHAnsi" w:cstheme="minorHAnsi"/>
          <w:spacing w:val="-5"/>
        </w:rPr>
        <w:t>out</w:t>
      </w:r>
      <w:r w:rsidRPr="00E157B9">
        <w:rPr>
          <w:rFonts w:asciiTheme="minorHAnsi" w:hAnsiTheme="minorHAnsi" w:cstheme="minorHAnsi"/>
          <w:spacing w:val="-11"/>
        </w:rPr>
        <w:t xml:space="preserve"> </w:t>
      </w:r>
      <w:r w:rsidRPr="00E157B9">
        <w:rPr>
          <w:rFonts w:asciiTheme="minorHAnsi" w:hAnsiTheme="minorHAnsi" w:cstheme="minorHAnsi"/>
          <w:spacing w:val="-4"/>
        </w:rPr>
        <w:t>by:</w:t>
      </w:r>
      <w:r w:rsidRPr="00E157B9">
        <w:rPr>
          <w:rFonts w:asciiTheme="minorHAnsi" w:hAnsiTheme="minorHAnsi" w:cstheme="minorHAnsi"/>
          <w:spacing w:val="-4"/>
          <w:u w:val="single"/>
        </w:rPr>
        <w:t xml:space="preserve"> </w:t>
      </w:r>
      <w:r w:rsidRPr="00E157B9">
        <w:rPr>
          <w:rFonts w:asciiTheme="minorHAnsi" w:hAnsiTheme="minorHAnsi" w:cstheme="minorHAnsi"/>
          <w:spacing w:val="-4"/>
          <w:u w:val="single"/>
        </w:rPr>
        <w:tab/>
      </w:r>
      <w:r w:rsidRPr="00E157B9">
        <w:rPr>
          <w:rFonts w:asciiTheme="minorHAnsi" w:hAnsiTheme="minorHAnsi" w:cstheme="minorHAnsi"/>
          <w:spacing w:val="-4"/>
        </w:rPr>
        <w:tab/>
      </w:r>
      <w:r w:rsidRPr="00E157B9">
        <w:rPr>
          <w:rFonts w:asciiTheme="minorHAnsi" w:hAnsiTheme="minorHAnsi" w:cstheme="minorHAnsi"/>
          <w:spacing w:val="-6"/>
        </w:rPr>
        <w:t>Date:</w:t>
      </w:r>
      <w:r w:rsidRPr="00E157B9">
        <w:rPr>
          <w:rFonts w:asciiTheme="minorHAnsi" w:hAnsiTheme="minorHAnsi" w:cstheme="minorHAnsi"/>
          <w:spacing w:val="-6"/>
        </w:rPr>
        <w:tab/>
      </w:r>
      <w:r w:rsidRPr="00E157B9">
        <w:rPr>
          <w:rFonts w:asciiTheme="minorHAnsi" w:hAnsiTheme="minorHAnsi" w:cstheme="minorHAnsi"/>
        </w:rPr>
        <w:t>/</w:t>
      </w:r>
      <w:r w:rsidRPr="00E157B9">
        <w:rPr>
          <w:rFonts w:asciiTheme="minorHAnsi" w:hAnsiTheme="minorHAnsi" w:cstheme="minorHAnsi"/>
        </w:rPr>
        <w:tab/>
        <w:t>/</w:t>
      </w:r>
    </w:p>
    <w:sectPr w:rsidR="0051287D" w:rsidRPr="00E157B9" w:rsidSect="00E157B9">
      <w:pgSz w:w="16840" w:h="11910" w:orient="landscape"/>
      <w:pgMar w:top="284" w:right="737" w:bottom="284" w:left="737" w:header="28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7D7" w:rsidRDefault="004447D7">
      <w:r>
        <w:separator/>
      </w:r>
    </w:p>
  </w:endnote>
  <w:endnote w:type="continuationSeparator" w:id="0">
    <w:p w:rsidR="004447D7" w:rsidRDefault="004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7D7" w:rsidRDefault="004447D7">
      <w:r>
        <w:separator/>
      </w:r>
    </w:p>
  </w:footnote>
  <w:footnote w:type="continuationSeparator" w:id="0">
    <w:p w:rsidR="004447D7" w:rsidRDefault="0044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7D" w:rsidRPr="00E157B9" w:rsidRDefault="00E157B9" w:rsidP="00E157B9">
    <w:pPr>
      <w:pStyle w:val="Tekstpodstawowy"/>
      <w:spacing w:before="100" w:beforeAutospacing="1" w:after="60"/>
      <w:ind w:left="20"/>
      <w:rPr>
        <w:rFonts w:asciiTheme="minorHAnsi" w:hAnsiTheme="minorHAnsi" w:cstheme="minorHAnsi"/>
      </w:rPr>
    </w:pPr>
    <w:r w:rsidRPr="00E157B9">
      <w:rPr>
        <w:rFonts w:asciiTheme="minorHAnsi" w:hAnsiTheme="minorHAnsi" w:cstheme="minorHAnsi"/>
        <w:color w:val="EE7625"/>
      </w:rPr>
      <w:t xml:space="preserve">Art (Ceramics) –Risk Assessment </w:t>
    </w:r>
    <w:r w:rsidRPr="00E157B9">
      <w:rPr>
        <w:rFonts w:asciiTheme="minorHAnsi" w:hAnsiTheme="minorHAnsi" w:cstheme="minorHAnsi"/>
        <w:color w:val="EE7625"/>
        <w:spacing w:val="-3"/>
      </w:rPr>
      <w:t xml:space="preserve">Template </w:t>
    </w:r>
    <w:r w:rsidRPr="00E157B9">
      <w:rPr>
        <w:rFonts w:asciiTheme="minorHAnsi" w:hAnsiTheme="minorHAnsi" w:cstheme="minorHAnsi"/>
        <w:color w:val="EE7625"/>
      </w:rPr>
      <w:t xml:space="preserve">No.2 </w:t>
    </w:r>
    <w:r w:rsidRPr="00E157B9">
      <w:rPr>
        <w:rFonts w:asciiTheme="minorHAnsi" w:hAnsiTheme="minorHAnsi" w:cstheme="minorHAnsi"/>
      </w:rPr>
      <w:t xml:space="preserve">(List additional hazards, risks and controls particular to your school using </w:t>
    </w:r>
    <w:r w:rsidRPr="00E157B9">
      <w:rPr>
        <w:rFonts w:asciiTheme="minorHAnsi" w:hAnsiTheme="minorHAnsi" w:cstheme="minorHAnsi"/>
        <w:spacing w:val="-3"/>
      </w:rPr>
      <w:t xml:space="preserve">Template </w:t>
    </w:r>
    <w:r w:rsidRPr="00E157B9">
      <w:rPr>
        <w:rFonts w:asciiTheme="minorHAnsi" w:hAnsiTheme="minorHAnsi" w:cstheme="minorHAnsi"/>
        <w:spacing w:val="-4"/>
      </w:rPr>
      <w:t>No.74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7MwNbG0tDCzNDdX0lEKTi0uzszPAykwrAUA8VdyFCwAAAA="/>
  </w:docVars>
  <w:rsids>
    <w:rsidRoot w:val="0051287D"/>
    <w:rsid w:val="000C5202"/>
    <w:rsid w:val="00147F9D"/>
    <w:rsid w:val="00420E75"/>
    <w:rsid w:val="004447D7"/>
    <w:rsid w:val="004D1C7B"/>
    <w:rsid w:val="0051287D"/>
    <w:rsid w:val="00522C0E"/>
    <w:rsid w:val="00562E98"/>
    <w:rsid w:val="006648EA"/>
    <w:rsid w:val="00843F7E"/>
    <w:rsid w:val="008A7E9D"/>
    <w:rsid w:val="00A13CE1"/>
    <w:rsid w:val="00DE28F5"/>
    <w:rsid w:val="00E1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D9576F-6ACE-42D0-8BE9-C953B82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57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7B9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E157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7B9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7</cp:revision>
  <dcterms:created xsi:type="dcterms:W3CDTF">2019-02-27T18:58:00Z</dcterms:created>
  <dcterms:modified xsi:type="dcterms:W3CDTF">2019-04-01T15:21:00Z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